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4" w:rsidRPr="00FA3E64" w:rsidRDefault="00FA3E64" w:rsidP="00C50374">
      <w:pPr>
        <w:jc w:val="both"/>
        <w:rPr>
          <w:rFonts w:cs="Arial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cs="Arial"/>
          <w:b/>
        </w:rPr>
        <w:t>Appendix A</w:t>
      </w:r>
    </w:p>
    <w:p w:rsidR="00CB2645" w:rsidRPr="00FA3748" w:rsidRDefault="00CB2645" w:rsidP="00C50374">
      <w:pPr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_____________________________________________________________________</w:t>
      </w:r>
    </w:p>
    <w:p w:rsidR="00CB2645" w:rsidRPr="00FA3748" w:rsidRDefault="00CB2645" w:rsidP="00C50374">
      <w:pPr>
        <w:jc w:val="both"/>
        <w:rPr>
          <w:rFonts w:ascii="Times New Roman" w:hAnsi="Times New Roman"/>
          <w:sz w:val="32"/>
          <w:szCs w:val="32"/>
        </w:rPr>
      </w:pPr>
    </w:p>
    <w:p w:rsidR="00CB2645" w:rsidRPr="00FA3748" w:rsidRDefault="00CB2645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A3748">
        <w:rPr>
          <w:rFonts w:ascii="Times New Roman" w:hAnsi="Times New Roman"/>
          <w:b/>
          <w:sz w:val="32"/>
          <w:szCs w:val="32"/>
        </w:rPr>
        <w:t>DIRECTIONS FOR</w:t>
      </w:r>
      <w:r w:rsidR="002E599B" w:rsidRPr="00FA3748">
        <w:rPr>
          <w:rFonts w:ascii="Times New Roman" w:hAnsi="Times New Roman"/>
          <w:b/>
          <w:sz w:val="32"/>
          <w:szCs w:val="32"/>
        </w:rPr>
        <w:t xml:space="preserve"> </w:t>
      </w:r>
      <w:r w:rsidR="00BD015B">
        <w:rPr>
          <w:rFonts w:ascii="Times New Roman" w:hAnsi="Times New Roman"/>
          <w:b/>
          <w:sz w:val="32"/>
          <w:szCs w:val="32"/>
        </w:rPr>
        <w:t>HEARING</w:t>
      </w:r>
    </w:p>
    <w:p w:rsidR="009D417B" w:rsidRPr="00FA3748" w:rsidRDefault="009D417B" w:rsidP="00B9355E">
      <w:pPr>
        <w:spacing w:line="360" w:lineRule="auto"/>
        <w:rPr>
          <w:rFonts w:ascii="Times New Roman" w:hAnsi="Times New Roman"/>
          <w:b/>
        </w:rPr>
      </w:pPr>
    </w:p>
    <w:p w:rsidR="00552ABD" w:rsidRPr="00FA3748" w:rsidRDefault="00552ABD" w:rsidP="00B935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748">
        <w:rPr>
          <w:rFonts w:ascii="Times New Roman" w:hAnsi="Times New Roman"/>
          <w:b/>
          <w:sz w:val="28"/>
          <w:szCs w:val="28"/>
        </w:rPr>
        <w:t xml:space="preserve">IN THE MATTER OF </w:t>
      </w:r>
      <w:r w:rsidR="00F527B5" w:rsidRPr="00FA3748">
        <w:rPr>
          <w:rFonts w:ascii="Times New Roman" w:hAnsi="Times New Roman"/>
          <w:b/>
          <w:sz w:val="28"/>
          <w:szCs w:val="28"/>
        </w:rPr>
        <w:t xml:space="preserve">SECTION 15 OF </w:t>
      </w:r>
      <w:r w:rsidRPr="00FA3748">
        <w:rPr>
          <w:rFonts w:ascii="Times New Roman" w:hAnsi="Times New Roman"/>
          <w:b/>
          <w:sz w:val="28"/>
          <w:szCs w:val="28"/>
        </w:rPr>
        <w:t>THE COMMONS ACT 2006</w:t>
      </w:r>
    </w:p>
    <w:p w:rsidR="00552ABD" w:rsidRPr="00FA3748" w:rsidRDefault="00552ABD" w:rsidP="00B935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645" w:rsidRPr="00FA3748" w:rsidRDefault="00552ABD" w:rsidP="00B935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748">
        <w:rPr>
          <w:rFonts w:ascii="Times New Roman" w:hAnsi="Times New Roman"/>
          <w:b/>
          <w:sz w:val="28"/>
          <w:szCs w:val="28"/>
        </w:rPr>
        <w:t>AND IN THE MATTER OF AN APPLICATION FOR THE REGISTRATION OF LAND</w:t>
      </w:r>
      <w:r w:rsidR="00145E80" w:rsidRPr="00FA3748">
        <w:rPr>
          <w:b/>
        </w:rPr>
        <w:t xml:space="preserve"> </w:t>
      </w:r>
      <w:r w:rsidR="00145E80" w:rsidRPr="00BD015B">
        <w:rPr>
          <w:rFonts w:ascii="Times New Roman" w:hAnsi="Times New Roman"/>
          <w:b/>
          <w:sz w:val="28"/>
          <w:szCs w:val="28"/>
        </w:rPr>
        <w:t>AT</w:t>
      </w:r>
      <w:r w:rsidR="00BD015B" w:rsidRPr="00BD015B">
        <w:rPr>
          <w:rFonts w:ascii="Times New Roman" w:hAnsi="Times New Roman"/>
          <w:b/>
          <w:sz w:val="28"/>
          <w:szCs w:val="28"/>
        </w:rPr>
        <w:t xml:space="preserve"> BRADLEY LANE POND FIELD, ECCLESTON </w:t>
      </w:r>
      <w:r w:rsidR="00145E80" w:rsidRPr="00BD015B">
        <w:rPr>
          <w:rFonts w:ascii="Times New Roman" w:hAnsi="Times New Roman"/>
          <w:b/>
          <w:sz w:val="28"/>
          <w:szCs w:val="28"/>
        </w:rPr>
        <w:t>AS</w:t>
      </w:r>
      <w:r w:rsidR="00145E80" w:rsidRPr="00BD015B">
        <w:rPr>
          <w:rFonts w:cs="Arial"/>
          <w:b/>
          <w:sz w:val="28"/>
          <w:szCs w:val="28"/>
        </w:rPr>
        <w:t xml:space="preserve"> </w:t>
      </w:r>
      <w:r w:rsidR="00145E80" w:rsidRPr="00FA3748">
        <w:rPr>
          <w:rFonts w:ascii="Times New Roman" w:hAnsi="Times New Roman"/>
          <w:b/>
          <w:sz w:val="28"/>
          <w:szCs w:val="28"/>
        </w:rPr>
        <w:t>TOWN OR VILLAGE GREEN</w:t>
      </w:r>
    </w:p>
    <w:p w:rsidR="00145E80" w:rsidRPr="00FA3748" w:rsidRDefault="00145E80" w:rsidP="00B935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645" w:rsidRPr="00FA3748" w:rsidRDefault="00BD015B" w:rsidP="00B935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VG105</w:t>
      </w:r>
    </w:p>
    <w:p w:rsidR="00CB2645" w:rsidRPr="00FA3748" w:rsidRDefault="00CB2645" w:rsidP="00B9355E">
      <w:pPr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_____________________________________________________________________</w:t>
      </w:r>
    </w:p>
    <w:p w:rsidR="00CB2645" w:rsidRDefault="00CB2645" w:rsidP="00B9355E">
      <w:pPr>
        <w:spacing w:line="360" w:lineRule="auto"/>
        <w:jc w:val="both"/>
        <w:rPr>
          <w:rFonts w:ascii="Times New Roman" w:hAnsi="Times New Roman"/>
        </w:rPr>
      </w:pPr>
    </w:p>
    <w:p w:rsidR="000F39C5" w:rsidRDefault="00E97612" w:rsidP="00B9355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 w:rsidR="00657314">
        <w:rPr>
          <w:rFonts w:ascii="Times New Roman" w:hAnsi="Times New Roman"/>
        </w:rPr>
        <w:t xml:space="preserve"> Hearing </w:t>
      </w:r>
      <w:r>
        <w:rPr>
          <w:rFonts w:ascii="Times New Roman" w:hAnsi="Times New Roman"/>
        </w:rPr>
        <w:t>(</w:t>
      </w:r>
      <w:r w:rsidR="00B72C0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Hearing") </w:t>
      </w:r>
      <w:r w:rsidR="00657314">
        <w:rPr>
          <w:rFonts w:ascii="Times New Roman" w:hAnsi="Times New Roman"/>
        </w:rPr>
        <w:t>to be held by Lancashire County Council as Commons Registration Authority</w:t>
      </w:r>
      <w:r w:rsidR="00906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("Registration Authority") </w:t>
      </w:r>
      <w:r w:rsidR="000F39C5">
        <w:rPr>
          <w:rFonts w:ascii="Times New Roman" w:hAnsi="Times New Roman"/>
        </w:rPr>
        <w:t xml:space="preserve">is </w:t>
      </w:r>
      <w:r w:rsidR="00906902">
        <w:rPr>
          <w:rFonts w:ascii="Times New Roman" w:hAnsi="Times New Roman"/>
        </w:rPr>
        <w:t xml:space="preserve">a </w:t>
      </w:r>
      <w:r w:rsidR="00BB6959">
        <w:rPr>
          <w:rFonts w:ascii="Times New Roman" w:hAnsi="Times New Roman"/>
        </w:rPr>
        <w:t xml:space="preserve">hearing of evidence </w:t>
      </w:r>
      <w:r>
        <w:rPr>
          <w:rFonts w:ascii="Times New Roman" w:hAnsi="Times New Roman"/>
        </w:rPr>
        <w:t xml:space="preserve">by </w:t>
      </w:r>
      <w:r w:rsidR="00C1556F">
        <w:rPr>
          <w:rFonts w:ascii="Times New Roman" w:hAnsi="Times New Roman"/>
        </w:rPr>
        <w:t>"</w:t>
      </w:r>
      <w:r w:rsidR="00B72C07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Special Sub-Committee </w:t>
      </w:r>
      <w:r w:rsidR="00B72C07">
        <w:rPr>
          <w:rFonts w:ascii="Times New Roman" w:hAnsi="Times New Roman"/>
        </w:rPr>
        <w:t>for VG105</w:t>
      </w:r>
      <w:r w:rsidR="00C1556F">
        <w:rPr>
          <w:rFonts w:ascii="Times New Roman" w:hAnsi="Times New Roman"/>
        </w:rPr>
        <w:t>"</w:t>
      </w:r>
      <w:r w:rsidR="00B72C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("the Special Sub-Committee") </w:t>
      </w:r>
      <w:r w:rsidR="00BB6959">
        <w:rPr>
          <w:rFonts w:ascii="Times New Roman" w:hAnsi="Times New Roman"/>
        </w:rPr>
        <w:t>t</w:t>
      </w:r>
      <w:r w:rsidR="00657314">
        <w:rPr>
          <w:rFonts w:ascii="Times New Roman" w:hAnsi="Times New Roman"/>
        </w:rPr>
        <w:t xml:space="preserve">o assist in the determination of the </w:t>
      </w:r>
      <w:r>
        <w:rPr>
          <w:rFonts w:ascii="Times New Roman" w:hAnsi="Times New Roman"/>
        </w:rPr>
        <w:t xml:space="preserve">above </w:t>
      </w:r>
      <w:r w:rsidR="00657314">
        <w:rPr>
          <w:rFonts w:ascii="Times New Roman" w:hAnsi="Times New Roman"/>
        </w:rPr>
        <w:t>application</w:t>
      </w:r>
      <w:r w:rsidR="0079380E">
        <w:rPr>
          <w:rFonts w:ascii="Times New Roman" w:hAnsi="Times New Roman"/>
        </w:rPr>
        <w:t xml:space="preserve"> in respect of land at Bradley Lane Pond Field, Eccleston ("the Site")</w:t>
      </w:r>
      <w:r w:rsidR="00657314">
        <w:rPr>
          <w:rFonts w:ascii="Times New Roman" w:hAnsi="Times New Roman"/>
        </w:rPr>
        <w:t xml:space="preserve">. It is </w:t>
      </w:r>
      <w:r w:rsidR="000F39C5">
        <w:rPr>
          <w:rFonts w:ascii="Times New Roman" w:hAnsi="Times New Roman"/>
        </w:rPr>
        <w:t>not an 'inquiry' under The Commons Registration (England) Regulations 2008 ("Regulations") or</w:t>
      </w:r>
      <w:r w:rsidR="00BB6959">
        <w:rPr>
          <w:rFonts w:ascii="Times New Roman" w:hAnsi="Times New Roman"/>
        </w:rPr>
        <w:t xml:space="preserve"> a '</w:t>
      </w:r>
      <w:r w:rsidR="005D68B1">
        <w:rPr>
          <w:rFonts w:ascii="Times New Roman" w:hAnsi="Times New Roman"/>
        </w:rPr>
        <w:t>hearing</w:t>
      </w:r>
      <w:r w:rsidR="00BB6959">
        <w:rPr>
          <w:rFonts w:ascii="Times New Roman" w:hAnsi="Times New Roman"/>
        </w:rPr>
        <w:t xml:space="preserve">' under the Regulations. These Directions are issued by the Commons Registration Authority to try to ensure the smooth running of the Hearing and fairness to all parties and the public. </w:t>
      </w:r>
    </w:p>
    <w:p w:rsidR="00CB2645" w:rsidRPr="00FA3748" w:rsidRDefault="00CB2645" w:rsidP="00B9355E">
      <w:pPr>
        <w:spacing w:line="360" w:lineRule="auto"/>
        <w:jc w:val="both"/>
        <w:rPr>
          <w:rFonts w:ascii="Times New Roman" w:hAnsi="Times New Roman"/>
        </w:rPr>
      </w:pPr>
    </w:p>
    <w:p w:rsidR="00CB2645" w:rsidRPr="00FA3748" w:rsidRDefault="00CB2645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T</w:t>
      </w:r>
      <w:r w:rsidR="00145E80" w:rsidRPr="00FA3748">
        <w:rPr>
          <w:rFonts w:ascii="Times New Roman" w:hAnsi="Times New Roman"/>
        </w:rPr>
        <w:t xml:space="preserve">he </w:t>
      </w:r>
      <w:r w:rsidR="00145E80" w:rsidRPr="00BB6959">
        <w:rPr>
          <w:rFonts w:ascii="Times New Roman" w:hAnsi="Times New Roman"/>
          <w:u w:val="single"/>
        </w:rPr>
        <w:t>Applicant</w:t>
      </w:r>
      <w:r w:rsidR="00145E80" w:rsidRPr="00FA3748">
        <w:rPr>
          <w:rFonts w:ascii="Times New Roman" w:hAnsi="Times New Roman"/>
        </w:rPr>
        <w:t xml:space="preserve"> </w:t>
      </w:r>
      <w:r w:rsidR="00C86B5C">
        <w:rPr>
          <w:rFonts w:ascii="Times New Roman" w:hAnsi="Times New Roman"/>
        </w:rPr>
        <w:t xml:space="preserve">by </w:t>
      </w:r>
      <w:r w:rsidR="00BD015B">
        <w:rPr>
          <w:rFonts w:ascii="Times New Roman" w:hAnsi="Times New Roman"/>
        </w:rPr>
        <w:t>1</w:t>
      </w:r>
      <w:r w:rsidR="000F39C5">
        <w:rPr>
          <w:rFonts w:ascii="Times New Roman" w:hAnsi="Times New Roman"/>
        </w:rPr>
        <w:t>8</w:t>
      </w:r>
      <w:r w:rsidR="00883F4B">
        <w:rPr>
          <w:rFonts w:ascii="Times New Roman" w:hAnsi="Times New Roman"/>
        </w:rPr>
        <w:t xml:space="preserve"> February</w:t>
      </w:r>
      <w:r w:rsidR="00BD015B">
        <w:rPr>
          <w:rFonts w:ascii="Times New Roman" w:hAnsi="Times New Roman"/>
        </w:rPr>
        <w:t xml:space="preserve"> 2013 </w:t>
      </w:r>
      <w:r w:rsidRPr="00FA3748">
        <w:rPr>
          <w:rFonts w:ascii="Times New Roman" w:hAnsi="Times New Roman"/>
        </w:rPr>
        <w:t xml:space="preserve">serve on the Registration Authority and on the Objector </w:t>
      </w:r>
      <w:r w:rsidR="007223B6" w:rsidRPr="00FA3748">
        <w:rPr>
          <w:rFonts w:ascii="Times New Roman" w:hAnsi="Times New Roman"/>
        </w:rPr>
        <w:t xml:space="preserve">(see Schedule 1) </w:t>
      </w:r>
      <w:r w:rsidRPr="00FA3748">
        <w:rPr>
          <w:rFonts w:ascii="Times New Roman" w:hAnsi="Times New Roman"/>
        </w:rPr>
        <w:t>the following:-</w:t>
      </w:r>
    </w:p>
    <w:p w:rsidR="00CB2645" w:rsidRPr="00FA3748" w:rsidRDefault="00CB2645" w:rsidP="00B9355E">
      <w:pPr>
        <w:numPr>
          <w:ilvl w:val="1"/>
          <w:numId w:val="1"/>
        </w:numPr>
        <w:tabs>
          <w:tab w:val="clear" w:pos="851"/>
          <w:tab w:val="num" w:pos="1549"/>
        </w:tabs>
        <w:spacing w:line="360" w:lineRule="auto"/>
        <w:ind w:left="1549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A list of all the witnesses the Applicant intends to call to give evidence.</w:t>
      </w:r>
    </w:p>
    <w:p w:rsidR="00CB2645" w:rsidRDefault="00CB2645" w:rsidP="00B9355E">
      <w:pPr>
        <w:numPr>
          <w:ilvl w:val="1"/>
          <w:numId w:val="1"/>
        </w:numPr>
        <w:tabs>
          <w:tab w:val="clear" w:pos="851"/>
          <w:tab w:val="num" w:pos="1549"/>
        </w:tabs>
        <w:spacing w:line="360" w:lineRule="auto"/>
        <w:ind w:left="1549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Only insofar as not already provided</w:t>
      </w:r>
      <w:r w:rsidR="000518F8">
        <w:rPr>
          <w:rFonts w:ascii="Times New Roman" w:hAnsi="Times New Roman"/>
        </w:rPr>
        <w:t xml:space="preserve">, </w:t>
      </w:r>
      <w:r w:rsidRPr="00FA3748">
        <w:rPr>
          <w:rFonts w:ascii="Times New Roman" w:hAnsi="Times New Roman"/>
        </w:rPr>
        <w:t xml:space="preserve">signed written witness </w:t>
      </w:r>
      <w:r w:rsidR="000518F8">
        <w:rPr>
          <w:rFonts w:ascii="Times New Roman" w:hAnsi="Times New Roman"/>
        </w:rPr>
        <w:t>statement</w:t>
      </w:r>
      <w:r w:rsidR="00906902">
        <w:rPr>
          <w:rFonts w:ascii="Times New Roman" w:hAnsi="Times New Roman"/>
        </w:rPr>
        <w:t>s</w:t>
      </w:r>
      <w:r w:rsidR="000518F8">
        <w:rPr>
          <w:rFonts w:ascii="Times New Roman" w:hAnsi="Times New Roman"/>
        </w:rPr>
        <w:t xml:space="preserve"> </w:t>
      </w:r>
      <w:r w:rsidRPr="00FA3748">
        <w:rPr>
          <w:rFonts w:ascii="Times New Roman" w:hAnsi="Times New Roman"/>
        </w:rPr>
        <w:t>containing the evidence of each witness on which the Applicant intends to rely.</w:t>
      </w:r>
    </w:p>
    <w:p w:rsidR="000518F8" w:rsidRPr="00FA3748" w:rsidRDefault="000518F8" w:rsidP="00B9355E">
      <w:pPr>
        <w:numPr>
          <w:ilvl w:val="1"/>
          <w:numId w:val="1"/>
        </w:numPr>
        <w:tabs>
          <w:tab w:val="clear" w:pos="851"/>
          <w:tab w:val="num" w:pos="1549"/>
        </w:tabs>
        <w:spacing w:line="360" w:lineRule="auto"/>
        <w:ind w:left="15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 a witness statement exceeds one thousand five hundred words (1,500)</w:t>
      </w:r>
      <w:r w:rsidR="00E937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written summary shall in addition</w:t>
      </w:r>
      <w:r w:rsidR="009069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 required. </w:t>
      </w:r>
    </w:p>
    <w:p w:rsidR="0047184D" w:rsidRPr="00FA3748" w:rsidRDefault="0047184D" w:rsidP="00B9355E">
      <w:pPr>
        <w:spacing w:line="360" w:lineRule="auto"/>
        <w:jc w:val="both"/>
        <w:rPr>
          <w:rFonts w:ascii="Times New Roman" w:hAnsi="Times New Roman"/>
        </w:rPr>
      </w:pPr>
    </w:p>
    <w:p w:rsidR="0047184D" w:rsidRPr="00883F4B" w:rsidRDefault="00871FB4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45E80" w:rsidRPr="00BB6959">
        <w:rPr>
          <w:rFonts w:ascii="Times New Roman" w:hAnsi="Times New Roman"/>
          <w:u w:val="single"/>
        </w:rPr>
        <w:t>Objector</w:t>
      </w:r>
      <w:r w:rsidR="00145E80" w:rsidRPr="00FA3748">
        <w:rPr>
          <w:rFonts w:ascii="Times New Roman" w:hAnsi="Times New Roman"/>
        </w:rPr>
        <w:t xml:space="preserve"> </w:t>
      </w:r>
      <w:r w:rsidR="00C86B5C">
        <w:rPr>
          <w:rFonts w:ascii="Times New Roman" w:hAnsi="Times New Roman"/>
        </w:rPr>
        <w:t xml:space="preserve">by </w:t>
      </w:r>
      <w:r w:rsidR="00883F4B">
        <w:rPr>
          <w:rFonts w:ascii="Times New Roman" w:hAnsi="Times New Roman"/>
        </w:rPr>
        <w:t>1</w:t>
      </w:r>
      <w:r w:rsidR="000F39C5">
        <w:rPr>
          <w:rFonts w:ascii="Times New Roman" w:hAnsi="Times New Roman"/>
        </w:rPr>
        <w:t>8</w:t>
      </w:r>
      <w:r w:rsidR="00883F4B">
        <w:rPr>
          <w:rFonts w:ascii="Times New Roman" w:hAnsi="Times New Roman"/>
        </w:rPr>
        <w:t xml:space="preserve"> February 2013 </w:t>
      </w:r>
      <w:r w:rsidR="0047184D" w:rsidRPr="00883F4B">
        <w:rPr>
          <w:rFonts w:ascii="Times New Roman" w:hAnsi="Times New Roman"/>
        </w:rPr>
        <w:t>serve on the Registration Authority</w:t>
      </w:r>
      <w:r w:rsidR="009B4500" w:rsidRPr="00883F4B">
        <w:rPr>
          <w:rFonts w:ascii="Times New Roman" w:hAnsi="Times New Roman"/>
        </w:rPr>
        <w:t xml:space="preserve"> and on the Applicant</w:t>
      </w:r>
      <w:r w:rsidR="0047184D" w:rsidRPr="00883F4B">
        <w:rPr>
          <w:rFonts w:ascii="Times New Roman" w:hAnsi="Times New Roman"/>
        </w:rPr>
        <w:t xml:space="preserve"> </w:t>
      </w:r>
      <w:r w:rsidR="00E65FB9" w:rsidRPr="00883F4B">
        <w:rPr>
          <w:rFonts w:ascii="Times New Roman" w:hAnsi="Times New Roman"/>
        </w:rPr>
        <w:t xml:space="preserve">(see Schedule 1) </w:t>
      </w:r>
      <w:r w:rsidR="0047184D" w:rsidRPr="00883F4B">
        <w:rPr>
          <w:rFonts w:ascii="Times New Roman" w:hAnsi="Times New Roman"/>
        </w:rPr>
        <w:t>the following:</w:t>
      </w:r>
      <w:r w:rsidR="00C324E1">
        <w:rPr>
          <w:rFonts w:ascii="Times New Roman" w:hAnsi="Times New Roman"/>
        </w:rPr>
        <w:t>-</w:t>
      </w:r>
    </w:p>
    <w:p w:rsidR="0047184D" w:rsidRPr="00FA3748" w:rsidRDefault="0047184D" w:rsidP="00B9355E">
      <w:pPr>
        <w:numPr>
          <w:ilvl w:val="1"/>
          <w:numId w:val="1"/>
        </w:numPr>
        <w:tabs>
          <w:tab w:val="clear" w:pos="851"/>
          <w:tab w:val="num" w:pos="1625"/>
        </w:tabs>
        <w:spacing w:line="360" w:lineRule="auto"/>
        <w:ind w:left="1625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A list of all the witnesses the Objector intends to call to give evidence.</w:t>
      </w:r>
    </w:p>
    <w:p w:rsidR="0047184D" w:rsidRDefault="0047184D" w:rsidP="00B9355E">
      <w:pPr>
        <w:numPr>
          <w:ilvl w:val="1"/>
          <w:numId w:val="1"/>
        </w:numPr>
        <w:tabs>
          <w:tab w:val="clear" w:pos="851"/>
          <w:tab w:val="num" w:pos="1625"/>
        </w:tabs>
        <w:spacing w:line="360" w:lineRule="auto"/>
        <w:ind w:left="1625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Only insofar as not already provided</w:t>
      </w:r>
      <w:r w:rsidR="00741056">
        <w:rPr>
          <w:rFonts w:ascii="Times New Roman" w:hAnsi="Times New Roman"/>
        </w:rPr>
        <w:t>,</w:t>
      </w:r>
      <w:r w:rsidR="00C86B5C">
        <w:rPr>
          <w:rFonts w:ascii="Times New Roman" w:hAnsi="Times New Roman"/>
        </w:rPr>
        <w:t xml:space="preserve"> </w:t>
      </w:r>
      <w:r w:rsidRPr="00FA3748">
        <w:rPr>
          <w:rFonts w:ascii="Times New Roman" w:hAnsi="Times New Roman"/>
        </w:rPr>
        <w:t xml:space="preserve">signed </w:t>
      </w:r>
      <w:r w:rsidR="00906902">
        <w:rPr>
          <w:rFonts w:ascii="Times New Roman" w:hAnsi="Times New Roman"/>
        </w:rPr>
        <w:t xml:space="preserve">written </w:t>
      </w:r>
      <w:r w:rsidRPr="00FA3748">
        <w:rPr>
          <w:rFonts w:ascii="Times New Roman" w:hAnsi="Times New Roman"/>
        </w:rPr>
        <w:t>witness statement</w:t>
      </w:r>
      <w:r w:rsidR="00906902">
        <w:rPr>
          <w:rFonts w:ascii="Times New Roman" w:hAnsi="Times New Roman"/>
        </w:rPr>
        <w:t>s</w:t>
      </w:r>
      <w:r w:rsidRPr="00FA3748">
        <w:rPr>
          <w:rFonts w:ascii="Times New Roman" w:hAnsi="Times New Roman"/>
        </w:rPr>
        <w:t xml:space="preserve"> containing the evidence of each witness on which the Objector intends to rely.</w:t>
      </w:r>
    </w:p>
    <w:p w:rsidR="00741056" w:rsidRPr="00FA3748" w:rsidRDefault="00C1556F" w:rsidP="00C1556F">
      <w:pPr>
        <w:numPr>
          <w:ilvl w:val="1"/>
          <w:numId w:val="1"/>
        </w:numPr>
        <w:tabs>
          <w:tab w:val="clear" w:pos="851"/>
          <w:tab w:val="num" w:pos="1560"/>
        </w:tabs>
        <w:spacing w:line="360" w:lineRule="auto"/>
        <w:ind w:left="1549" w:hanging="4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1056">
        <w:rPr>
          <w:rFonts w:ascii="Times New Roman" w:hAnsi="Times New Roman"/>
        </w:rPr>
        <w:t xml:space="preserve">Where a witness statement exceeds one thousand five hundred words </w:t>
      </w:r>
      <w:r>
        <w:rPr>
          <w:rFonts w:ascii="Times New Roman" w:hAnsi="Times New Roman"/>
        </w:rPr>
        <w:t xml:space="preserve">  </w:t>
      </w:r>
      <w:r w:rsidR="00741056">
        <w:rPr>
          <w:rFonts w:ascii="Times New Roman" w:hAnsi="Times New Roman"/>
        </w:rPr>
        <w:t>(1,500)</w:t>
      </w:r>
      <w:r w:rsidR="00E937D0">
        <w:rPr>
          <w:rFonts w:ascii="Times New Roman" w:hAnsi="Times New Roman"/>
        </w:rPr>
        <w:t>,</w:t>
      </w:r>
      <w:r w:rsidR="00741056">
        <w:rPr>
          <w:rFonts w:ascii="Times New Roman" w:hAnsi="Times New Roman"/>
        </w:rPr>
        <w:t xml:space="preserve"> a written summary shall in addition, be required. </w:t>
      </w:r>
    </w:p>
    <w:p w:rsidR="00741056" w:rsidRPr="00FA3748" w:rsidRDefault="00741056" w:rsidP="00B9355E">
      <w:pPr>
        <w:spacing w:line="360" w:lineRule="auto"/>
        <w:ind w:left="1625"/>
        <w:jc w:val="both"/>
        <w:rPr>
          <w:rFonts w:ascii="Times New Roman" w:hAnsi="Times New Roman"/>
        </w:rPr>
      </w:pPr>
    </w:p>
    <w:p w:rsidR="00C324E1" w:rsidRDefault="00C50374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The </w:t>
      </w:r>
      <w:r w:rsidRPr="00BB6959">
        <w:rPr>
          <w:rFonts w:ascii="Times New Roman" w:hAnsi="Times New Roman"/>
          <w:u w:val="single"/>
        </w:rPr>
        <w:t>Applicant</w:t>
      </w:r>
      <w:r w:rsidRPr="00FA3748">
        <w:rPr>
          <w:rFonts w:ascii="Times New Roman" w:hAnsi="Times New Roman"/>
        </w:rPr>
        <w:t xml:space="preserve"> a</w:t>
      </w:r>
      <w:r w:rsidR="00145E80" w:rsidRPr="00FA3748">
        <w:rPr>
          <w:rFonts w:ascii="Times New Roman" w:hAnsi="Times New Roman"/>
        </w:rPr>
        <w:t xml:space="preserve">nd </w:t>
      </w:r>
      <w:r w:rsidR="00883F4B">
        <w:rPr>
          <w:rFonts w:ascii="Times New Roman" w:hAnsi="Times New Roman"/>
        </w:rPr>
        <w:t xml:space="preserve">the </w:t>
      </w:r>
      <w:r w:rsidR="00145E80" w:rsidRPr="00BB6959">
        <w:rPr>
          <w:rFonts w:ascii="Times New Roman" w:hAnsi="Times New Roman"/>
          <w:u w:val="single"/>
        </w:rPr>
        <w:t>Objector</w:t>
      </w:r>
      <w:r w:rsidR="00145E80" w:rsidRPr="00FA3748">
        <w:rPr>
          <w:rFonts w:ascii="Times New Roman" w:hAnsi="Times New Roman"/>
        </w:rPr>
        <w:t xml:space="preserve"> by </w:t>
      </w:r>
      <w:r w:rsidR="000F39C5">
        <w:rPr>
          <w:rFonts w:ascii="Times New Roman" w:hAnsi="Times New Roman"/>
        </w:rPr>
        <w:t>4</w:t>
      </w:r>
      <w:r w:rsidR="00BD015B">
        <w:rPr>
          <w:rFonts w:ascii="Times New Roman" w:hAnsi="Times New Roman"/>
        </w:rPr>
        <w:t xml:space="preserve"> </w:t>
      </w:r>
      <w:r w:rsidR="00883F4B">
        <w:rPr>
          <w:rFonts w:ascii="Times New Roman" w:hAnsi="Times New Roman"/>
        </w:rPr>
        <w:t xml:space="preserve">March </w:t>
      </w:r>
      <w:r w:rsidRPr="00FA3748">
        <w:rPr>
          <w:rFonts w:ascii="Times New Roman" w:hAnsi="Times New Roman"/>
        </w:rPr>
        <w:t>20</w:t>
      </w:r>
      <w:r w:rsidR="00BD015B">
        <w:rPr>
          <w:rFonts w:ascii="Times New Roman" w:hAnsi="Times New Roman"/>
        </w:rPr>
        <w:t>13</w:t>
      </w:r>
      <w:r w:rsidR="00C324E1" w:rsidRPr="00C324E1">
        <w:rPr>
          <w:rFonts w:ascii="Times New Roman" w:hAnsi="Times New Roman"/>
        </w:rPr>
        <w:t xml:space="preserve"> </w:t>
      </w:r>
      <w:r w:rsidR="00C324E1" w:rsidRPr="00FA3748">
        <w:rPr>
          <w:rFonts w:ascii="Times New Roman" w:hAnsi="Times New Roman"/>
        </w:rPr>
        <w:t>serve on the Registration Authority and each other</w:t>
      </w:r>
      <w:r w:rsidR="00C324E1">
        <w:rPr>
          <w:rFonts w:ascii="Times New Roman" w:hAnsi="Times New Roman"/>
        </w:rPr>
        <w:t xml:space="preserve"> the following:-</w:t>
      </w:r>
    </w:p>
    <w:p w:rsidR="0047184D" w:rsidRDefault="00C324E1" w:rsidP="00B9355E">
      <w:pPr>
        <w:tabs>
          <w:tab w:val="left" w:pos="1134"/>
        </w:tabs>
        <w:spacing w:line="360" w:lineRule="auto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 A</w:t>
      </w:r>
      <w:r w:rsidR="00C50374" w:rsidRPr="00FA3748">
        <w:rPr>
          <w:rFonts w:ascii="Times New Roman" w:hAnsi="Times New Roman"/>
        </w:rPr>
        <w:t xml:space="preserve"> skeleton argument </w:t>
      </w:r>
      <w:r w:rsidR="00C1556F">
        <w:rPr>
          <w:rFonts w:ascii="Times New Roman" w:hAnsi="Times New Roman"/>
        </w:rPr>
        <w:t xml:space="preserve">including </w:t>
      </w:r>
      <w:r w:rsidR="00C1556F" w:rsidRPr="00FA3748">
        <w:rPr>
          <w:rFonts w:ascii="Times New Roman" w:hAnsi="Times New Roman"/>
        </w:rPr>
        <w:t>a</w:t>
      </w:r>
      <w:r w:rsidR="00C50374" w:rsidRPr="00FA3748">
        <w:rPr>
          <w:rFonts w:ascii="Times New Roman" w:hAnsi="Times New Roman"/>
        </w:rPr>
        <w:t xml:space="preserve"> summary of any legal arguments that they intend to rely upon at the</w:t>
      </w:r>
      <w:r w:rsidR="002E599B" w:rsidRPr="00FA3748">
        <w:rPr>
          <w:rFonts w:ascii="Times New Roman" w:hAnsi="Times New Roman"/>
        </w:rPr>
        <w:t xml:space="preserve"> </w:t>
      </w:r>
      <w:r w:rsidR="00BD015B">
        <w:rPr>
          <w:rFonts w:ascii="Times New Roman" w:hAnsi="Times New Roman"/>
        </w:rPr>
        <w:t xml:space="preserve">Hearing </w:t>
      </w:r>
      <w:r w:rsidR="00C50374" w:rsidRPr="00FA3748">
        <w:rPr>
          <w:rFonts w:ascii="Times New Roman" w:hAnsi="Times New Roman"/>
        </w:rPr>
        <w:t>and copies of any legal authorities to be relied upon.</w:t>
      </w:r>
    </w:p>
    <w:p w:rsidR="00C324E1" w:rsidRDefault="00C324E1" w:rsidP="00B9355E">
      <w:pPr>
        <w:numPr>
          <w:ilvl w:val="1"/>
          <w:numId w:val="12"/>
        </w:numPr>
        <w:tabs>
          <w:tab w:val="left" w:pos="1134"/>
        </w:tabs>
        <w:spacing w:line="360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FA3748">
        <w:rPr>
          <w:rFonts w:ascii="Times New Roman" w:hAnsi="Times New Roman"/>
        </w:rPr>
        <w:t xml:space="preserve"> paginated and indexed bundle containing </w:t>
      </w:r>
      <w:r w:rsidR="00A558C8">
        <w:rPr>
          <w:rFonts w:ascii="Times New Roman" w:hAnsi="Times New Roman"/>
        </w:rPr>
        <w:t>any additional documents on which the Applicant</w:t>
      </w:r>
      <w:r w:rsidRPr="00FA3748">
        <w:rPr>
          <w:rFonts w:ascii="Times New Roman" w:hAnsi="Times New Roman"/>
        </w:rPr>
        <w:t xml:space="preserve"> </w:t>
      </w:r>
      <w:r w:rsidR="00C1556F">
        <w:rPr>
          <w:rFonts w:ascii="Times New Roman" w:hAnsi="Times New Roman"/>
        </w:rPr>
        <w:t xml:space="preserve">and Objector </w:t>
      </w:r>
      <w:r w:rsidRPr="00FA3748">
        <w:rPr>
          <w:rFonts w:ascii="Times New Roman" w:hAnsi="Times New Roman"/>
        </w:rPr>
        <w:t>intend to rely</w:t>
      </w:r>
      <w:r w:rsidR="0068709C">
        <w:rPr>
          <w:rFonts w:ascii="Times New Roman" w:hAnsi="Times New Roman"/>
        </w:rPr>
        <w:t xml:space="preserve"> upon</w:t>
      </w:r>
      <w:r w:rsidRPr="00FA3748">
        <w:rPr>
          <w:rFonts w:ascii="Times New Roman" w:hAnsi="Times New Roman"/>
        </w:rPr>
        <w:t>.</w:t>
      </w:r>
    </w:p>
    <w:p w:rsidR="002A0172" w:rsidRDefault="002A0172" w:rsidP="00B9355E">
      <w:p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</w:p>
    <w:p w:rsidR="00C50374" w:rsidRDefault="00C50374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All documents served on the Registration Authority shall be submitted to M</w:t>
      </w:r>
      <w:r w:rsidR="00BD015B">
        <w:rPr>
          <w:rFonts w:ascii="Times New Roman" w:hAnsi="Times New Roman"/>
        </w:rPr>
        <w:t xml:space="preserve">iss Ravinder Amrith, </w:t>
      </w:r>
      <w:r w:rsidRPr="00FA3748">
        <w:rPr>
          <w:rFonts w:ascii="Times New Roman" w:hAnsi="Times New Roman"/>
        </w:rPr>
        <w:t xml:space="preserve">Solicitor, at </w:t>
      </w:r>
      <w:r w:rsidR="00BD015B">
        <w:rPr>
          <w:rFonts w:ascii="Times New Roman" w:hAnsi="Times New Roman"/>
        </w:rPr>
        <w:t>County Secretary and Solicitors Group (R</w:t>
      </w:r>
      <w:r w:rsidRPr="00FA3748">
        <w:rPr>
          <w:rFonts w:ascii="Times New Roman" w:hAnsi="Times New Roman"/>
        </w:rPr>
        <w:t>ef</w:t>
      </w:r>
      <w:r w:rsidR="00BD015B">
        <w:rPr>
          <w:rFonts w:ascii="Times New Roman" w:hAnsi="Times New Roman"/>
        </w:rPr>
        <w:t xml:space="preserve">: </w:t>
      </w:r>
      <w:r w:rsidR="00741056">
        <w:rPr>
          <w:rFonts w:ascii="Times New Roman" w:hAnsi="Times New Roman"/>
        </w:rPr>
        <w:t>LSG4</w:t>
      </w:r>
      <w:r w:rsidR="00BD015B">
        <w:rPr>
          <w:rFonts w:ascii="Times New Roman" w:hAnsi="Times New Roman"/>
        </w:rPr>
        <w:t>/RKA/VG105/3.645</w:t>
      </w:r>
      <w:r w:rsidRPr="00FA3748">
        <w:rPr>
          <w:rFonts w:ascii="Times New Roman" w:hAnsi="Times New Roman"/>
        </w:rPr>
        <w:t xml:space="preserve">), P.O. Box 78, County Hall, Preston PR1 </w:t>
      </w:r>
      <w:r w:rsidR="00B72C07" w:rsidRPr="00FA3748">
        <w:rPr>
          <w:rFonts w:ascii="Times New Roman" w:hAnsi="Times New Roman"/>
        </w:rPr>
        <w:t>8XJ.</w:t>
      </w:r>
    </w:p>
    <w:p w:rsidR="00741056" w:rsidRPr="00741056" w:rsidRDefault="00741056" w:rsidP="00B9355E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C50374" w:rsidRPr="00741056" w:rsidRDefault="00C50374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41056">
        <w:rPr>
          <w:rFonts w:ascii="Times New Roman" w:hAnsi="Times New Roman"/>
        </w:rPr>
        <w:t>Documents to be served on the Applicant</w:t>
      </w:r>
      <w:r w:rsidR="00883F4B" w:rsidRPr="00741056">
        <w:rPr>
          <w:rFonts w:ascii="Times New Roman" w:hAnsi="Times New Roman"/>
        </w:rPr>
        <w:t xml:space="preserve"> and the</w:t>
      </w:r>
      <w:r w:rsidRPr="00741056">
        <w:rPr>
          <w:rFonts w:ascii="Times New Roman" w:hAnsi="Times New Roman"/>
        </w:rPr>
        <w:t xml:space="preserve"> Objector shall be sent to those persons at the addresses listed in Schedule 1 attached hereto.</w:t>
      </w:r>
    </w:p>
    <w:p w:rsidR="00C50374" w:rsidRPr="00741056" w:rsidRDefault="00C50374" w:rsidP="00B9355E">
      <w:pPr>
        <w:spacing w:line="360" w:lineRule="auto"/>
        <w:jc w:val="both"/>
        <w:rPr>
          <w:rFonts w:ascii="Times New Roman" w:hAnsi="Times New Roman"/>
        </w:rPr>
      </w:pPr>
    </w:p>
    <w:p w:rsidR="00461351" w:rsidRPr="00FA3748" w:rsidRDefault="00C50374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41056">
        <w:rPr>
          <w:rFonts w:ascii="Times New Roman" w:hAnsi="Times New Roman"/>
        </w:rPr>
        <w:t xml:space="preserve">The date, time and venue of the </w:t>
      </w:r>
      <w:r w:rsidR="00BF510D" w:rsidRPr="00741056">
        <w:rPr>
          <w:rFonts w:ascii="Times New Roman" w:hAnsi="Times New Roman"/>
        </w:rPr>
        <w:t xml:space="preserve">Hearing </w:t>
      </w:r>
      <w:r w:rsidRPr="00741056">
        <w:rPr>
          <w:rFonts w:ascii="Times New Roman" w:hAnsi="Times New Roman"/>
        </w:rPr>
        <w:t>will be publicised by the Registration</w:t>
      </w:r>
      <w:r w:rsidRPr="00FA3748">
        <w:rPr>
          <w:rFonts w:ascii="Times New Roman" w:hAnsi="Times New Roman"/>
        </w:rPr>
        <w:t xml:space="preserve"> Authority by:-</w:t>
      </w:r>
    </w:p>
    <w:p w:rsidR="00461351" w:rsidRPr="00FA3748" w:rsidRDefault="00461351" w:rsidP="00B9355E">
      <w:pPr>
        <w:numPr>
          <w:ilvl w:val="0"/>
          <w:numId w:val="6"/>
        </w:numPr>
        <w:tabs>
          <w:tab w:val="clear" w:pos="2259"/>
          <w:tab w:val="num" w:pos="1980"/>
        </w:tabs>
        <w:spacing w:line="360" w:lineRule="auto"/>
        <w:ind w:left="1980" w:hanging="846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posting </w:t>
      </w:r>
      <w:r w:rsidR="00243B06">
        <w:rPr>
          <w:rFonts w:ascii="Times New Roman" w:hAnsi="Times New Roman"/>
        </w:rPr>
        <w:t xml:space="preserve">a </w:t>
      </w:r>
      <w:r w:rsidRPr="00FA3748">
        <w:rPr>
          <w:rFonts w:ascii="Times New Roman" w:hAnsi="Times New Roman"/>
        </w:rPr>
        <w:t>notice on</w:t>
      </w:r>
      <w:r w:rsidR="00E97612">
        <w:rPr>
          <w:rFonts w:ascii="Times New Roman" w:hAnsi="Times New Roman"/>
        </w:rPr>
        <w:t xml:space="preserve"> or near</w:t>
      </w:r>
      <w:r w:rsidRPr="00FA3748">
        <w:rPr>
          <w:rFonts w:ascii="Times New Roman" w:hAnsi="Times New Roman"/>
        </w:rPr>
        <w:t xml:space="preserve"> the Application </w:t>
      </w:r>
      <w:r w:rsidR="0079380E">
        <w:rPr>
          <w:rFonts w:ascii="Times New Roman" w:hAnsi="Times New Roman"/>
        </w:rPr>
        <w:t xml:space="preserve">Site </w:t>
      </w:r>
      <w:r w:rsidRPr="00FA3748">
        <w:rPr>
          <w:rFonts w:ascii="Times New Roman" w:hAnsi="Times New Roman"/>
        </w:rPr>
        <w:t xml:space="preserve">for 14 days prior to the commencement of the </w:t>
      </w:r>
      <w:r w:rsidR="00871FB4">
        <w:rPr>
          <w:rFonts w:ascii="Times New Roman" w:hAnsi="Times New Roman"/>
        </w:rPr>
        <w:t>Hearing</w:t>
      </w:r>
      <w:r w:rsidR="00883F4B">
        <w:rPr>
          <w:rFonts w:ascii="Times New Roman" w:hAnsi="Times New Roman"/>
        </w:rPr>
        <w:t>;</w:t>
      </w:r>
      <w:r w:rsidR="00871FB4">
        <w:rPr>
          <w:rFonts w:ascii="Times New Roman" w:hAnsi="Times New Roman"/>
        </w:rPr>
        <w:t xml:space="preserve"> </w:t>
      </w:r>
    </w:p>
    <w:p w:rsidR="0052096F" w:rsidRPr="00FA3748" w:rsidRDefault="0052096F" w:rsidP="00B9355E">
      <w:pPr>
        <w:numPr>
          <w:ilvl w:val="0"/>
          <w:numId w:val="6"/>
        </w:numPr>
        <w:tabs>
          <w:tab w:val="clear" w:pos="2259"/>
          <w:tab w:val="num" w:pos="1980"/>
        </w:tabs>
        <w:spacing w:line="360" w:lineRule="auto"/>
        <w:ind w:left="1980" w:hanging="846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publishing a notice on </w:t>
      </w:r>
      <w:r w:rsidR="0055389E" w:rsidRPr="00FA3748">
        <w:rPr>
          <w:rFonts w:ascii="Times New Roman" w:hAnsi="Times New Roman"/>
        </w:rPr>
        <w:t xml:space="preserve">the </w:t>
      </w:r>
      <w:r w:rsidRPr="00FA3748">
        <w:rPr>
          <w:rFonts w:ascii="Times New Roman" w:hAnsi="Times New Roman"/>
        </w:rPr>
        <w:t>website</w:t>
      </w:r>
      <w:r w:rsidR="0055389E" w:rsidRPr="00FA3748">
        <w:rPr>
          <w:rFonts w:ascii="Times New Roman" w:hAnsi="Times New Roman"/>
        </w:rPr>
        <w:t xml:space="preserve"> of the Registration Authority</w:t>
      </w:r>
      <w:r w:rsidR="002A0172">
        <w:rPr>
          <w:rFonts w:ascii="Times New Roman" w:hAnsi="Times New Roman"/>
        </w:rPr>
        <w:t>;</w:t>
      </w:r>
    </w:p>
    <w:p w:rsidR="00461351" w:rsidRPr="00FA3748" w:rsidRDefault="00461351" w:rsidP="00B9355E">
      <w:pPr>
        <w:numPr>
          <w:ilvl w:val="0"/>
          <w:numId w:val="6"/>
        </w:numPr>
        <w:tabs>
          <w:tab w:val="clear" w:pos="2259"/>
          <w:tab w:val="num" w:pos="1980"/>
        </w:tabs>
        <w:spacing w:line="360" w:lineRule="auto"/>
        <w:ind w:left="1980" w:hanging="846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publishing a notice in the local </w:t>
      </w:r>
      <w:r w:rsidR="00D07A9B">
        <w:rPr>
          <w:rFonts w:ascii="Times New Roman" w:hAnsi="Times New Roman"/>
        </w:rPr>
        <w:t xml:space="preserve">newspaper circulating in the locality where the Site is situated </w:t>
      </w:r>
      <w:r w:rsidRPr="00FA3748">
        <w:rPr>
          <w:rFonts w:ascii="Times New Roman" w:hAnsi="Times New Roman"/>
        </w:rPr>
        <w:t>during the 14 day period prior to the commencement of the</w:t>
      </w:r>
      <w:r w:rsidR="002E599B" w:rsidRPr="00FA3748">
        <w:rPr>
          <w:rFonts w:ascii="Times New Roman" w:hAnsi="Times New Roman"/>
        </w:rPr>
        <w:t xml:space="preserve"> </w:t>
      </w:r>
      <w:r w:rsidR="00BF510D">
        <w:rPr>
          <w:rFonts w:ascii="Times New Roman" w:hAnsi="Times New Roman"/>
        </w:rPr>
        <w:t>Hearing</w:t>
      </w:r>
      <w:r w:rsidR="0052096F" w:rsidRPr="00FA3748">
        <w:rPr>
          <w:rFonts w:ascii="Times New Roman" w:hAnsi="Times New Roman"/>
        </w:rPr>
        <w:t xml:space="preserve">; </w:t>
      </w:r>
    </w:p>
    <w:p w:rsidR="00461351" w:rsidRPr="00BF510D" w:rsidRDefault="00461351" w:rsidP="00B9355E">
      <w:pPr>
        <w:numPr>
          <w:ilvl w:val="0"/>
          <w:numId w:val="6"/>
        </w:numPr>
        <w:tabs>
          <w:tab w:val="clear" w:pos="2259"/>
          <w:tab w:val="num" w:pos="1980"/>
        </w:tabs>
        <w:spacing w:line="360" w:lineRule="auto"/>
        <w:ind w:left="1980" w:hanging="846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displaying a notice at the </w:t>
      </w:r>
      <w:r w:rsidR="00BF510D">
        <w:rPr>
          <w:rFonts w:ascii="Times New Roman" w:hAnsi="Times New Roman"/>
        </w:rPr>
        <w:t xml:space="preserve">Hearing </w:t>
      </w:r>
      <w:r w:rsidR="002A0172">
        <w:rPr>
          <w:rFonts w:ascii="Times New Roman" w:hAnsi="Times New Roman"/>
        </w:rPr>
        <w:t>v</w:t>
      </w:r>
      <w:r w:rsidRPr="00BF510D">
        <w:rPr>
          <w:rFonts w:ascii="Times New Roman" w:hAnsi="Times New Roman"/>
        </w:rPr>
        <w:t xml:space="preserve">enue during the days that the </w:t>
      </w:r>
      <w:r w:rsidR="00BF510D">
        <w:rPr>
          <w:rFonts w:ascii="Times New Roman" w:hAnsi="Times New Roman"/>
        </w:rPr>
        <w:t>Hearing is sitting</w:t>
      </w:r>
      <w:r w:rsidR="00883F4B">
        <w:rPr>
          <w:rFonts w:ascii="Times New Roman" w:hAnsi="Times New Roman"/>
        </w:rPr>
        <w:t>;</w:t>
      </w:r>
      <w:r w:rsidR="00BF510D">
        <w:rPr>
          <w:rFonts w:ascii="Times New Roman" w:hAnsi="Times New Roman"/>
        </w:rPr>
        <w:t xml:space="preserve"> </w:t>
      </w:r>
    </w:p>
    <w:p w:rsidR="00461351" w:rsidRPr="00FA3748" w:rsidRDefault="00461351" w:rsidP="00B9355E">
      <w:pPr>
        <w:spacing w:line="360" w:lineRule="auto"/>
        <w:ind w:left="1134"/>
        <w:jc w:val="both"/>
        <w:rPr>
          <w:rFonts w:ascii="Times New Roman" w:hAnsi="Times New Roman"/>
        </w:rPr>
      </w:pPr>
    </w:p>
    <w:p w:rsidR="00461351" w:rsidRPr="00FA3748" w:rsidRDefault="002E599B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The </w:t>
      </w:r>
      <w:r w:rsidR="00BF510D">
        <w:rPr>
          <w:rFonts w:ascii="Times New Roman" w:hAnsi="Times New Roman"/>
        </w:rPr>
        <w:t xml:space="preserve">Hearing </w:t>
      </w:r>
      <w:r w:rsidRPr="00FA3748">
        <w:rPr>
          <w:rFonts w:ascii="Times New Roman" w:hAnsi="Times New Roman"/>
        </w:rPr>
        <w:t xml:space="preserve">will commence at 10.00 am on </w:t>
      </w:r>
      <w:r w:rsidR="00BF510D">
        <w:rPr>
          <w:rFonts w:ascii="Times New Roman" w:hAnsi="Times New Roman"/>
        </w:rPr>
        <w:t xml:space="preserve">Tuesday </w:t>
      </w:r>
      <w:r w:rsidR="00BA782A">
        <w:rPr>
          <w:rFonts w:ascii="Times New Roman" w:hAnsi="Times New Roman"/>
        </w:rPr>
        <w:t>19</w:t>
      </w:r>
      <w:r w:rsidR="00883F4B">
        <w:rPr>
          <w:rFonts w:ascii="Times New Roman" w:hAnsi="Times New Roman"/>
        </w:rPr>
        <w:t xml:space="preserve"> </w:t>
      </w:r>
      <w:r w:rsidR="00BF510D">
        <w:rPr>
          <w:rFonts w:ascii="Times New Roman" w:hAnsi="Times New Roman"/>
        </w:rPr>
        <w:t xml:space="preserve">March </w:t>
      </w:r>
      <w:r w:rsidRPr="00FA3748">
        <w:rPr>
          <w:rFonts w:ascii="Times New Roman" w:hAnsi="Times New Roman"/>
        </w:rPr>
        <w:t>20</w:t>
      </w:r>
      <w:r w:rsidR="00BF510D">
        <w:rPr>
          <w:rFonts w:ascii="Times New Roman" w:hAnsi="Times New Roman"/>
        </w:rPr>
        <w:t>1</w:t>
      </w:r>
      <w:r w:rsidR="00871FB4">
        <w:rPr>
          <w:rFonts w:ascii="Times New Roman" w:hAnsi="Times New Roman"/>
        </w:rPr>
        <w:t>3</w:t>
      </w:r>
      <w:r w:rsidRPr="00FA3748">
        <w:rPr>
          <w:rFonts w:ascii="Times New Roman" w:hAnsi="Times New Roman"/>
        </w:rPr>
        <w:t xml:space="preserve"> at </w:t>
      </w:r>
      <w:r w:rsidR="00BF510D">
        <w:rPr>
          <w:rFonts w:ascii="Times New Roman" w:hAnsi="Times New Roman"/>
        </w:rPr>
        <w:t xml:space="preserve">County </w:t>
      </w:r>
      <w:r w:rsidR="00BA782A">
        <w:rPr>
          <w:rFonts w:ascii="Times New Roman" w:hAnsi="Times New Roman"/>
        </w:rPr>
        <w:t>H</w:t>
      </w:r>
      <w:r w:rsidR="009C165F" w:rsidRPr="00FA3748">
        <w:rPr>
          <w:rFonts w:ascii="Times New Roman" w:hAnsi="Times New Roman"/>
        </w:rPr>
        <w:t xml:space="preserve">all, </w:t>
      </w:r>
      <w:r w:rsidR="00BF510D">
        <w:rPr>
          <w:rFonts w:ascii="Times New Roman" w:hAnsi="Times New Roman"/>
        </w:rPr>
        <w:t xml:space="preserve">Fishergate, Preston PR1 8XJ </w:t>
      </w:r>
      <w:r w:rsidRPr="00FA3748">
        <w:rPr>
          <w:rFonts w:ascii="Times New Roman" w:hAnsi="Times New Roman"/>
        </w:rPr>
        <w:t xml:space="preserve">and will continue if necessary on the subsequent </w:t>
      </w:r>
      <w:r w:rsidR="00871FB4">
        <w:rPr>
          <w:rFonts w:ascii="Times New Roman" w:hAnsi="Times New Roman"/>
        </w:rPr>
        <w:t>2</w:t>
      </w:r>
      <w:r w:rsidRPr="00FA3748">
        <w:rPr>
          <w:rFonts w:ascii="Times New Roman" w:hAnsi="Times New Roman"/>
        </w:rPr>
        <w:t xml:space="preserve"> days.</w:t>
      </w:r>
    </w:p>
    <w:p w:rsidR="002E599B" w:rsidRPr="00FA3748" w:rsidRDefault="002E599B" w:rsidP="00B9355E">
      <w:pPr>
        <w:spacing w:line="360" w:lineRule="auto"/>
        <w:jc w:val="both"/>
        <w:rPr>
          <w:rFonts w:ascii="Times New Roman" w:hAnsi="Times New Roman"/>
        </w:rPr>
      </w:pPr>
    </w:p>
    <w:p w:rsidR="00461351" w:rsidRPr="00FA3748" w:rsidRDefault="002E599B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The </w:t>
      </w:r>
      <w:r w:rsidR="00BF510D">
        <w:rPr>
          <w:rFonts w:ascii="Times New Roman" w:hAnsi="Times New Roman"/>
        </w:rPr>
        <w:t xml:space="preserve">Hearing </w:t>
      </w:r>
      <w:r w:rsidRPr="00FA3748">
        <w:rPr>
          <w:rFonts w:ascii="Times New Roman" w:hAnsi="Times New Roman"/>
        </w:rPr>
        <w:t>will generally sit between 10.00 am and 5.00 pm with a 1 hour's break for lunch and 15 minute breaks mid-morning and mid-afternoon.</w:t>
      </w:r>
    </w:p>
    <w:p w:rsidR="002E599B" w:rsidRPr="00FA3748" w:rsidRDefault="002E599B" w:rsidP="00B9355E">
      <w:pPr>
        <w:spacing w:line="360" w:lineRule="auto"/>
        <w:jc w:val="both"/>
        <w:rPr>
          <w:rFonts w:ascii="Times New Roman" w:hAnsi="Times New Roman"/>
        </w:rPr>
      </w:pPr>
    </w:p>
    <w:p w:rsidR="002E599B" w:rsidRPr="00FA3748" w:rsidRDefault="002E599B" w:rsidP="00B9355E">
      <w:pPr>
        <w:numPr>
          <w:ilvl w:val="0"/>
          <w:numId w:val="1"/>
        </w:numPr>
        <w:tabs>
          <w:tab w:val="clear" w:pos="567"/>
          <w:tab w:val="num" w:pos="0"/>
        </w:tabs>
        <w:spacing w:line="360" w:lineRule="auto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 xml:space="preserve">The </w:t>
      </w:r>
      <w:r w:rsidR="00BF510D">
        <w:rPr>
          <w:rFonts w:ascii="Times New Roman" w:hAnsi="Times New Roman"/>
        </w:rPr>
        <w:t xml:space="preserve">Hearing </w:t>
      </w:r>
      <w:r w:rsidRPr="00FA3748">
        <w:rPr>
          <w:rFonts w:ascii="Times New Roman" w:hAnsi="Times New Roman"/>
        </w:rPr>
        <w:t>will be conducted as fol</w:t>
      </w:r>
      <w:r w:rsidR="00E65FB9" w:rsidRPr="00FA3748">
        <w:rPr>
          <w:rFonts w:ascii="Times New Roman" w:hAnsi="Times New Roman"/>
        </w:rPr>
        <w:t>lows, subject to any change</w:t>
      </w:r>
      <w:r w:rsidRPr="00FA3748">
        <w:rPr>
          <w:rFonts w:ascii="Times New Roman" w:hAnsi="Times New Roman"/>
        </w:rPr>
        <w:t xml:space="preserve">s made at the </w:t>
      </w:r>
      <w:r w:rsidR="00BF510D">
        <w:rPr>
          <w:rFonts w:ascii="Times New Roman" w:hAnsi="Times New Roman"/>
        </w:rPr>
        <w:t>Special Sub-Committee</w:t>
      </w:r>
      <w:r w:rsidRPr="00FA3748">
        <w:rPr>
          <w:rFonts w:ascii="Times New Roman" w:hAnsi="Times New Roman"/>
        </w:rPr>
        <w:t>'s discretion: -</w:t>
      </w:r>
    </w:p>
    <w:p w:rsidR="00F37185" w:rsidRPr="00FA3748" w:rsidRDefault="00F37185" w:rsidP="00B9355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The Applicant shall be invited to make a short Opening Statement if he so wishes.</w:t>
      </w:r>
    </w:p>
    <w:p w:rsidR="00F37185" w:rsidRDefault="00F37185" w:rsidP="00B9355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The Applicant shall call each of h</w:t>
      </w:r>
      <w:r w:rsidR="00871FB4">
        <w:rPr>
          <w:rFonts w:ascii="Times New Roman" w:hAnsi="Times New Roman"/>
        </w:rPr>
        <w:t>is</w:t>
      </w:r>
      <w:r w:rsidRPr="00FA3748">
        <w:rPr>
          <w:rFonts w:ascii="Times New Roman" w:hAnsi="Times New Roman"/>
        </w:rPr>
        <w:t xml:space="preserve"> witnesses</w:t>
      </w:r>
      <w:r w:rsidR="00DC786A">
        <w:rPr>
          <w:rFonts w:ascii="Times New Roman" w:hAnsi="Times New Roman"/>
        </w:rPr>
        <w:t xml:space="preserve"> in turn and each witness </w:t>
      </w:r>
      <w:r w:rsidR="00BA782A">
        <w:rPr>
          <w:rFonts w:ascii="Times New Roman" w:hAnsi="Times New Roman"/>
        </w:rPr>
        <w:t>shall give</w:t>
      </w:r>
      <w:r w:rsidR="00DC786A">
        <w:rPr>
          <w:rFonts w:ascii="Times New Roman" w:hAnsi="Times New Roman"/>
        </w:rPr>
        <w:t xml:space="preserve"> his evidence</w:t>
      </w:r>
      <w:r w:rsidR="002A0172">
        <w:rPr>
          <w:rFonts w:ascii="Times New Roman" w:hAnsi="Times New Roman"/>
        </w:rPr>
        <w:t xml:space="preserve">. If the Applicant wishes the witness to read their written statement, in the </w:t>
      </w:r>
      <w:r w:rsidR="00043C00">
        <w:rPr>
          <w:rFonts w:ascii="Times New Roman" w:hAnsi="Times New Roman"/>
        </w:rPr>
        <w:t>case</w:t>
      </w:r>
      <w:r w:rsidR="002A0172">
        <w:rPr>
          <w:rFonts w:ascii="Times New Roman" w:hAnsi="Times New Roman"/>
        </w:rPr>
        <w:t xml:space="preserve"> of a statement</w:t>
      </w:r>
      <w:r w:rsidR="00043C00">
        <w:rPr>
          <w:rFonts w:ascii="Times New Roman" w:hAnsi="Times New Roman"/>
        </w:rPr>
        <w:t xml:space="preserve"> where a summary has been provided, only that summary shall be read at the Hearing.</w:t>
      </w:r>
      <w:r w:rsidR="002A0172">
        <w:rPr>
          <w:rFonts w:ascii="Times New Roman" w:hAnsi="Times New Roman"/>
        </w:rPr>
        <w:t xml:space="preserve"> </w:t>
      </w:r>
      <w:r w:rsidR="00043C00">
        <w:rPr>
          <w:rFonts w:ascii="Times New Roman" w:hAnsi="Times New Roman"/>
        </w:rPr>
        <w:t>E</w:t>
      </w:r>
      <w:r w:rsidR="00C2418D">
        <w:rPr>
          <w:rFonts w:ascii="Times New Roman" w:hAnsi="Times New Roman"/>
        </w:rPr>
        <w:t xml:space="preserve">ach </w:t>
      </w:r>
      <w:r w:rsidR="00295BA2">
        <w:rPr>
          <w:rFonts w:ascii="Times New Roman" w:hAnsi="Times New Roman"/>
        </w:rPr>
        <w:t xml:space="preserve">witness </w:t>
      </w:r>
      <w:r w:rsidR="00295BA2" w:rsidRPr="00FA3748">
        <w:rPr>
          <w:rFonts w:ascii="Times New Roman" w:hAnsi="Times New Roman"/>
        </w:rPr>
        <w:t>will</w:t>
      </w:r>
      <w:r w:rsidRPr="00FA3748">
        <w:rPr>
          <w:rFonts w:ascii="Times New Roman" w:hAnsi="Times New Roman"/>
        </w:rPr>
        <w:t xml:space="preserve"> be subject to cross examination by</w:t>
      </w:r>
      <w:r w:rsidR="00F527B5" w:rsidRPr="00FA3748">
        <w:rPr>
          <w:rFonts w:ascii="Times New Roman" w:hAnsi="Times New Roman"/>
        </w:rPr>
        <w:t xml:space="preserve"> </w:t>
      </w:r>
      <w:r w:rsidR="00871FB4">
        <w:rPr>
          <w:rFonts w:ascii="Times New Roman" w:hAnsi="Times New Roman"/>
        </w:rPr>
        <w:t xml:space="preserve">the </w:t>
      </w:r>
      <w:r w:rsidRPr="00FA3748">
        <w:rPr>
          <w:rFonts w:ascii="Times New Roman" w:hAnsi="Times New Roman"/>
        </w:rPr>
        <w:t xml:space="preserve">Objector, and re-examination as appropriate and be asked any questions the </w:t>
      </w:r>
      <w:r w:rsidR="00BF510D">
        <w:rPr>
          <w:rFonts w:ascii="Times New Roman" w:hAnsi="Times New Roman"/>
        </w:rPr>
        <w:t xml:space="preserve">Special Sub-Committee </w:t>
      </w:r>
      <w:r w:rsidR="00043C00">
        <w:rPr>
          <w:rFonts w:ascii="Times New Roman" w:hAnsi="Times New Roman"/>
        </w:rPr>
        <w:t xml:space="preserve">or their adviser </w:t>
      </w:r>
      <w:r w:rsidRPr="00FA3748">
        <w:rPr>
          <w:rFonts w:ascii="Times New Roman" w:hAnsi="Times New Roman"/>
        </w:rPr>
        <w:t>may have.</w:t>
      </w:r>
    </w:p>
    <w:p w:rsidR="0079380E" w:rsidRPr="00FA3748" w:rsidRDefault="0079380E" w:rsidP="0079380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FA3748">
        <w:rPr>
          <w:rFonts w:ascii="Times New Roman" w:hAnsi="Times New Roman"/>
        </w:rPr>
        <w:t>Objector shall be invited to make a short Opening Statement if he so wishes.</w:t>
      </w:r>
    </w:p>
    <w:p w:rsidR="00F37185" w:rsidRPr="00FA3748" w:rsidRDefault="000D23B2" w:rsidP="00B9355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37185" w:rsidRPr="00FA3748">
        <w:rPr>
          <w:rFonts w:ascii="Times New Roman" w:hAnsi="Times New Roman"/>
        </w:rPr>
        <w:t xml:space="preserve">Objector shall call each of </w:t>
      </w:r>
      <w:r w:rsidR="00552ABD" w:rsidRPr="00FA3748">
        <w:rPr>
          <w:rFonts w:ascii="Times New Roman" w:hAnsi="Times New Roman"/>
        </w:rPr>
        <w:t>his</w:t>
      </w:r>
      <w:r w:rsidR="00F37185" w:rsidRPr="00FA3748">
        <w:rPr>
          <w:rFonts w:ascii="Times New Roman" w:hAnsi="Times New Roman"/>
        </w:rPr>
        <w:t xml:space="preserve"> witnesses in turn</w:t>
      </w:r>
      <w:r w:rsidR="00C2418D" w:rsidRPr="00C2418D">
        <w:rPr>
          <w:rFonts w:ascii="Times New Roman" w:hAnsi="Times New Roman"/>
        </w:rPr>
        <w:t xml:space="preserve"> </w:t>
      </w:r>
      <w:r w:rsidR="00C2418D">
        <w:rPr>
          <w:rFonts w:ascii="Times New Roman" w:hAnsi="Times New Roman"/>
        </w:rPr>
        <w:t>and each witness shall give his evidence</w:t>
      </w:r>
      <w:r w:rsidR="00043C00">
        <w:rPr>
          <w:rFonts w:ascii="Times New Roman" w:hAnsi="Times New Roman"/>
        </w:rPr>
        <w:t xml:space="preserve">. If the Objector wishes the witness to read their </w:t>
      </w:r>
      <w:r w:rsidR="00C2418D">
        <w:rPr>
          <w:rFonts w:ascii="Times New Roman" w:hAnsi="Times New Roman"/>
        </w:rPr>
        <w:t>witness statement</w:t>
      </w:r>
      <w:r w:rsidR="00043C00">
        <w:rPr>
          <w:rFonts w:ascii="Times New Roman" w:hAnsi="Times New Roman"/>
        </w:rPr>
        <w:t xml:space="preserve">, in the case of a statement </w:t>
      </w:r>
      <w:r w:rsidR="00C2418D">
        <w:rPr>
          <w:rFonts w:ascii="Times New Roman" w:hAnsi="Times New Roman"/>
        </w:rPr>
        <w:t>where a summary has been provided</w:t>
      </w:r>
      <w:r w:rsidR="00043C00">
        <w:rPr>
          <w:rFonts w:ascii="Times New Roman" w:hAnsi="Times New Roman"/>
        </w:rPr>
        <w:t>, only</w:t>
      </w:r>
      <w:r w:rsidR="00C2418D">
        <w:rPr>
          <w:rFonts w:ascii="Times New Roman" w:hAnsi="Times New Roman"/>
        </w:rPr>
        <w:t xml:space="preserve"> that summary shall be read at t</w:t>
      </w:r>
      <w:r w:rsidR="00043C00">
        <w:rPr>
          <w:rFonts w:ascii="Times New Roman" w:hAnsi="Times New Roman"/>
        </w:rPr>
        <w:t>he Hearing. E</w:t>
      </w:r>
      <w:r w:rsidR="00C2418D">
        <w:rPr>
          <w:rFonts w:ascii="Times New Roman" w:hAnsi="Times New Roman"/>
        </w:rPr>
        <w:t>ach witness</w:t>
      </w:r>
      <w:r w:rsidR="00043C00">
        <w:rPr>
          <w:rFonts w:ascii="Times New Roman" w:hAnsi="Times New Roman"/>
        </w:rPr>
        <w:t xml:space="preserve"> </w:t>
      </w:r>
      <w:r w:rsidR="00F37185" w:rsidRPr="00FA3748">
        <w:rPr>
          <w:rFonts w:ascii="Times New Roman" w:hAnsi="Times New Roman"/>
        </w:rPr>
        <w:t>will be subject to cross examination by the Applicant</w:t>
      </w:r>
      <w:r w:rsidR="001F7110" w:rsidRPr="00FA3748">
        <w:rPr>
          <w:rFonts w:ascii="Times New Roman" w:hAnsi="Times New Roman"/>
        </w:rPr>
        <w:t>,</w:t>
      </w:r>
      <w:r w:rsidR="00F37185" w:rsidRPr="00FA3748">
        <w:rPr>
          <w:rFonts w:ascii="Times New Roman" w:hAnsi="Times New Roman"/>
        </w:rPr>
        <w:t xml:space="preserve"> and re-examination as appropriate and be asked any questions the </w:t>
      </w:r>
      <w:r w:rsidR="005C5EF2">
        <w:rPr>
          <w:rFonts w:ascii="Times New Roman" w:hAnsi="Times New Roman"/>
        </w:rPr>
        <w:t xml:space="preserve">Special Sub-Committee </w:t>
      </w:r>
      <w:r w:rsidR="00043C00">
        <w:rPr>
          <w:rFonts w:ascii="Times New Roman" w:hAnsi="Times New Roman"/>
        </w:rPr>
        <w:t xml:space="preserve">or their adviser </w:t>
      </w:r>
      <w:r w:rsidR="00F37185" w:rsidRPr="00FA3748">
        <w:rPr>
          <w:rFonts w:ascii="Times New Roman" w:hAnsi="Times New Roman"/>
        </w:rPr>
        <w:t>may have.</w:t>
      </w:r>
    </w:p>
    <w:p w:rsidR="00F37185" w:rsidRPr="00FA3748" w:rsidRDefault="005C5EF2" w:rsidP="00B9355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Special Sub-Committee</w:t>
      </w:r>
      <w:r w:rsidR="00C4377A" w:rsidRPr="00FA3748">
        <w:rPr>
          <w:rFonts w:ascii="Times New Roman" w:hAnsi="Times New Roman"/>
        </w:rPr>
        <w:t xml:space="preserve"> shall then invite any additional evidence from interested members of the public or any other third parties</w:t>
      </w:r>
      <w:r w:rsidR="00043C00">
        <w:rPr>
          <w:rFonts w:ascii="Times New Roman" w:hAnsi="Times New Roman"/>
        </w:rPr>
        <w:t xml:space="preserve"> with cross examination by the opposing party. </w:t>
      </w:r>
    </w:p>
    <w:p w:rsidR="00C4377A" w:rsidRPr="00FA3748" w:rsidRDefault="000D23B2" w:rsidP="00B9355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C4377A" w:rsidRPr="00FA3748">
        <w:rPr>
          <w:rFonts w:ascii="Times New Roman" w:hAnsi="Times New Roman"/>
        </w:rPr>
        <w:t>Objector shall be invited to make any closing</w:t>
      </w:r>
      <w:r w:rsidR="00552ABD" w:rsidRPr="00FA3748">
        <w:rPr>
          <w:rFonts w:ascii="Times New Roman" w:hAnsi="Times New Roman"/>
        </w:rPr>
        <w:t xml:space="preserve"> statement he </w:t>
      </w:r>
      <w:r w:rsidR="00C4377A" w:rsidRPr="00FA3748">
        <w:rPr>
          <w:rFonts w:ascii="Times New Roman" w:hAnsi="Times New Roman"/>
        </w:rPr>
        <w:t>wishes to make</w:t>
      </w:r>
      <w:r w:rsidR="00043C00">
        <w:rPr>
          <w:rFonts w:ascii="Times New Roman" w:hAnsi="Times New Roman"/>
        </w:rPr>
        <w:t xml:space="preserve"> and if required by the Special Sub-Committee to submit the same in writing, time scales to be agreed at the Hearing. </w:t>
      </w:r>
    </w:p>
    <w:p w:rsidR="00E17565" w:rsidRDefault="00C4377A" w:rsidP="00B9355E">
      <w:pPr>
        <w:numPr>
          <w:ilvl w:val="1"/>
          <w:numId w:val="11"/>
        </w:numPr>
        <w:spacing w:line="360" w:lineRule="auto"/>
        <w:ind w:left="1418" w:hanging="851"/>
        <w:jc w:val="both"/>
        <w:rPr>
          <w:rFonts w:ascii="Times New Roman" w:hAnsi="Times New Roman"/>
        </w:rPr>
      </w:pPr>
      <w:r w:rsidRPr="00FA3748">
        <w:rPr>
          <w:rFonts w:ascii="Times New Roman" w:hAnsi="Times New Roman"/>
        </w:rPr>
        <w:t>The Applicant shall be invited to make any closing statement he wishes to make</w:t>
      </w:r>
      <w:r w:rsidR="00043C00">
        <w:rPr>
          <w:rFonts w:ascii="Times New Roman" w:hAnsi="Times New Roman"/>
        </w:rPr>
        <w:t xml:space="preserve"> and if required by the Special Sub-Committee</w:t>
      </w:r>
      <w:r w:rsidR="00E17565">
        <w:rPr>
          <w:rFonts w:ascii="Times New Roman" w:hAnsi="Times New Roman"/>
        </w:rPr>
        <w:t xml:space="preserve"> to submit the same in writing, an agreed time after that submitted by the Objector. </w:t>
      </w:r>
    </w:p>
    <w:p w:rsidR="00C4377A" w:rsidRPr="00FA3748" w:rsidRDefault="00C4377A" w:rsidP="00B9355E">
      <w:pPr>
        <w:spacing w:line="360" w:lineRule="auto"/>
        <w:ind w:left="1418"/>
        <w:jc w:val="both"/>
        <w:rPr>
          <w:rFonts w:ascii="Times New Roman" w:hAnsi="Times New Roman"/>
        </w:rPr>
      </w:pPr>
    </w:p>
    <w:p w:rsidR="0047184D" w:rsidRDefault="00E17565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Having the permission of the landowner, t</w:t>
      </w:r>
      <w:r w:rsidR="00C4377A" w:rsidRPr="00FA3748">
        <w:rPr>
          <w:rFonts w:ascii="Times New Roman" w:hAnsi="Times New Roman"/>
        </w:rPr>
        <w:t xml:space="preserve">he </w:t>
      </w:r>
      <w:r w:rsidR="00BF510D">
        <w:rPr>
          <w:rFonts w:ascii="Times New Roman" w:hAnsi="Times New Roman"/>
        </w:rPr>
        <w:t xml:space="preserve">Special Sub-Committee </w:t>
      </w:r>
      <w:r w:rsidR="000D23B2">
        <w:rPr>
          <w:rFonts w:ascii="Times New Roman" w:hAnsi="Times New Roman"/>
        </w:rPr>
        <w:t xml:space="preserve">may </w:t>
      </w:r>
      <w:r w:rsidR="00C4377A" w:rsidRPr="00FA3748">
        <w:rPr>
          <w:rFonts w:ascii="Times New Roman" w:hAnsi="Times New Roman"/>
        </w:rPr>
        <w:t xml:space="preserve">make </w:t>
      </w:r>
      <w:r w:rsidRPr="00FA3748">
        <w:rPr>
          <w:rFonts w:ascii="Times New Roman" w:hAnsi="Times New Roman"/>
        </w:rPr>
        <w:t>an</w:t>
      </w:r>
      <w:r w:rsidR="000D23B2">
        <w:rPr>
          <w:rFonts w:ascii="Times New Roman" w:hAnsi="Times New Roman"/>
        </w:rPr>
        <w:t xml:space="preserve"> </w:t>
      </w:r>
      <w:r w:rsidR="00F30116">
        <w:rPr>
          <w:rFonts w:ascii="Times New Roman" w:hAnsi="Times New Roman"/>
        </w:rPr>
        <w:t>inspection</w:t>
      </w:r>
      <w:r w:rsidR="00C4377A" w:rsidRPr="00FA3748">
        <w:rPr>
          <w:rFonts w:ascii="Times New Roman" w:hAnsi="Times New Roman"/>
        </w:rPr>
        <w:t xml:space="preserve"> of the Site at a time to be arranged at the </w:t>
      </w:r>
      <w:r w:rsidR="00BF510D">
        <w:rPr>
          <w:rFonts w:ascii="Times New Roman" w:hAnsi="Times New Roman"/>
        </w:rPr>
        <w:t>Hearing</w:t>
      </w:r>
      <w:r w:rsidR="00C4377A" w:rsidRPr="00FA3748">
        <w:rPr>
          <w:rFonts w:ascii="Times New Roman" w:hAnsi="Times New Roman"/>
        </w:rPr>
        <w:t xml:space="preserve">.  No further evidence will be accepted during that Site visit.  </w:t>
      </w:r>
      <w:r w:rsidR="00482396">
        <w:rPr>
          <w:rFonts w:ascii="Times New Roman" w:hAnsi="Times New Roman"/>
        </w:rPr>
        <w:t>Should the Special Sub-Committee decide to make an inspection of the Site, t</w:t>
      </w:r>
      <w:r w:rsidR="00F30116">
        <w:rPr>
          <w:rFonts w:ascii="Times New Roman" w:hAnsi="Times New Roman"/>
        </w:rPr>
        <w:t>he Applicant</w:t>
      </w:r>
      <w:r w:rsidR="00482396">
        <w:rPr>
          <w:rFonts w:ascii="Times New Roman" w:hAnsi="Times New Roman"/>
        </w:rPr>
        <w:t xml:space="preserve"> will be </w:t>
      </w:r>
      <w:r w:rsidR="00BF510D">
        <w:rPr>
          <w:rFonts w:ascii="Times New Roman" w:hAnsi="Times New Roman"/>
        </w:rPr>
        <w:t xml:space="preserve">asked if </w:t>
      </w:r>
      <w:r w:rsidR="00F30116">
        <w:rPr>
          <w:rFonts w:ascii="Times New Roman" w:hAnsi="Times New Roman"/>
        </w:rPr>
        <w:t>he wishes to be present or represented at such site inspection</w:t>
      </w:r>
      <w:r w:rsidR="0055389E" w:rsidRPr="00FA3748">
        <w:rPr>
          <w:rFonts w:ascii="Times New Roman" w:hAnsi="Times New Roman"/>
        </w:rPr>
        <w:t xml:space="preserve"> and if the </w:t>
      </w:r>
      <w:r w:rsidR="00006B82" w:rsidRPr="00FA3748">
        <w:rPr>
          <w:rFonts w:ascii="Times New Roman" w:hAnsi="Times New Roman"/>
        </w:rPr>
        <w:t>A</w:t>
      </w:r>
      <w:r w:rsidR="0055389E" w:rsidRPr="00FA3748">
        <w:rPr>
          <w:rFonts w:ascii="Times New Roman" w:hAnsi="Times New Roman"/>
        </w:rPr>
        <w:t xml:space="preserve">pplicant wishes to be present or represented the </w:t>
      </w:r>
      <w:r w:rsidR="00482396">
        <w:rPr>
          <w:rFonts w:ascii="Times New Roman" w:hAnsi="Times New Roman"/>
        </w:rPr>
        <w:t xml:space="preserve">Special Sub-Committee </w:t>
      </w:r>
      <w:r w:rsidR="0055389E" w:rsidRPr="00FA3748">
        <w:rPr>
          <w:rFonts w:ascii="Times New Roman" w:hAnsi="Times New Roman"/>
        </w:rPr>
        <w:t xml:space="preserve">will also invite the </w:t>
      </w:r>
      <w:r w:rsidR="00482396">
        <w:rPr>
          <w:rFonts w:ascii="Times New Roman" w:hAnsi="Times New Roman"/>
        </w:rPr>
        <w:t>O</w:t>
      </w:r>
      <w:r w:rsidR="0055389E" w:rsidRPr="00FA3748">
        <w:rPr>
          <w:rFonts w:ascii="Times New Roman" w:hAnsi="Times New Roman"/>
        </w:rPr>
        <w:t xml:space="preserve">bjector to be present or represented. </w:t>
      </w:r>
      <w:r w:rsidR="00482396">
        <w:rPr>
          <w:rFonts w:ascii="Times New Roman" w:hAnsi="Times New Roman"/>
        </w:rPr>
        <w:t xml:space="preserve">The inspection does not need to be postponed if the Applicant or their representative is not present at the appointed time. </w:t>
      </w:r>
    </w:p>
    <w:p w:rsidR="00B9355E" w:rsidRDefault="00B9355E" w:rsidP="00B9355E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482396" w:rsidRDefault="009443DC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person interested in the subject-matter of the Hearing may appear at the Hearing in person or by a representative.</w:t>
      </w:r>
    </w:p>
    <w:p w:rsidR="00B9355E" w:rsidRDefault="00B9355E" w:rsidP="00B9355E">
      <w:pPr>
        <w:spacing w:line="360" w:lineRule="auto"/>
        <w:jc w:val="both"/>
        <w:rPr>
          <w:rFonts w:ascii="Times New Roman" w:hAnsi="Times New Roman"/>
        </w:rPr>
      </w:pPr>
    </w:p>
    <w:p w:rsidR="009443DC" w:rsidRDefault="009443DC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Special Sub-Committee may, at any stage of the Hearing, prevent any person from –</w:t>
      </w:r>
    </w:p>
    <w:p w:rsidR="00115520" w:rsidRDefault="00115520" w:rsidP="00B9355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giving evidence,</w:t>
      </w:r>
    </w:p>
    <w:p w:rsidR="00115520" w:rsidRDefault="00115520" w:rsidP="00B9355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cross-examining a person giving evidence, or</w:t>
      </w:r>
    </w:p>
    <w:p w:rsidR="00115520" w:rsidRDefault="00115520" w:rsidP="00B9355E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presenting any matter, </w:t>
      </w:r>
    </w:p>
    <w:p w:rsidR="00115520" w:rsidRDefault="00115520" w:rsidP="00B9355E">
      <w:pPr>
        <w:spacing w:line="360" w:lineRule="auto"/>
        <w:ind w:left="7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Special Sub-Committee considers it to be irrelevant or repetitious. </w:t>
      </w:r>
    </w:p>
    <w:p w:rsidR="00B9355E" w:rsidRDefault="00B9355E" w:rsidP="00B9355E">
      <w:pPr>
        <w:spacing w:line="360" w:lineRule="auto"/>
        <w:ind w:left="717"/>
        <w:jc w:val="both"/>
        <w:rPr>
          <w:rFonts w:ascii="Times New Roman" w:hAnsi="Times New Roman"/>
        </w:rPr>
      </w:pPr>
    </w:p>
    <w:p w:rsidR="009443DC" w:rsidRDefault="00115520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Special Sub-Committee may – </w:t>
      </w:r>
    </w:p>
    <w:p w:rsidR="00115520" w:rsidRDefault="00C363FF" w:rsidP="00B9355E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15520">
        <w:rPr>
          <w:rFonts w:ascii="Times New Roman" w:hAnsi="Times New Roman"/>
        </w:rPr>
        <w:t xml:space="preserve">equire a person to leave the Hearing </w:t>
      </w:r>
    </w:p>
    <w:p w:rsidR="00115520" w:rsidRDefault="00C363FF" w:rsidP="00B9355E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15520">
        <w:rPr>
          <w:rFonts w:ascii="Times New Roman" w:hAnsi="Times New Roman"/>
        </w:rPr>
        <w:t>revent a person from participating in the Hearing by giving evidence, cross-examining a person giving evidence, or presenting any matter; or</w:t>
      </w:r>
    </w:p>
    <w:p w:rsidR="00115520" w:rsidRDefault="00C363FF" w:rsidP="00B9355E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15520">
        <w:rPr>
          <w:rFonts w:ascii="Times New Roman" w:hAnsi="Times New Roman"/>
        </w:rPr>
        <w:t xml:space="preserve">ermit a person to remain at, or participate in, the Hearing only on specified conditions. </w:t>
      </w:r>
    </w:p>
    <w:p w:rsidR="00B9355E" w:rsidRDefault="00B9355E" w:rsidP="00B9355E">
      <w:pPr>
        <w:spacing w:line="360" w:lineRule="auto"/>
        <w:ind w:left="1077"/>
        <w:jc w:val="both"/>
        <w:rPr>
          <w:rFonts w:ascii="Times New Roman" w:hAnsi="Times New Roman"/>
        </w:rPr>
      </w:pPr>
    </w:p>
    <w:p w:rsidR="00115520" w:rsidRDefault="00115520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Special Sub-Committee may proceed </w:t>
      </w:r>
      <w:r w:rsidR="00C363FF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the Hearing in the absence of any person entitled to appear at it. </w:t>
      </w:r>
    </w:p>
    <w:p w:rsidR="00B9355E" w:rsidRDefault="00B9355E" w:rsidP="00B9355E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115520" w:rsidRDefault="00115520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Special Sub-Committee may take into account any written representations or evidence or any other document received by the Special Sub-Committee from any person before or during the Hearing, provided that the Special Sub-Committee discloses it at the Hearing. </w:t>
      </w:r>
    </w:p>
    <w:p w:rsidR="00B9355E" w:rsidRDefault="00B9355E" w:rsidP="00B9355E">
      <w:pPr>
        <w:spacing w:line="360" w:lineRule="auto"/>
        <w:jc w:val="both"/>
        <w:rPr>
          <w:rFonts w:ascii="Times New Roman" w:hAnsi="Times New Roman"/>
        </w:rPr>
      </w:pPr>
    </w:p>
    <w:p w:rsidR="00115520" w:rsidRDefault="00115520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Special Sub-Committee may –</w:t>
      </w:r>
    </w:p>
    <w:p w:rsidR="00115520" w:rsidRDefault="00115520" w:rsidP="00B9355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  <w:r w:rsidR="005D68B1">
        <w:rPr>
          <w:rFonts w:ascii="Times New Roman" w:hAnsi="Times New Roman"/>
        </w:rPr>
        <w:t xml:space="preserve"> </w:t>
      </w:r>
      <w:r w:rsidR="00C363FF">
        <w:rPr>
          <w:rFonts w:ascii="Times New Roman" w:hAnsi="Times New Roman"/>
        </w:rPr>
        <w:t xml:space="preserve">at any time and for any length of time </w:t>
      </w:r>
      <w:r w:rsidR="005D68B1">
        <w:rPr>
          <w:rFonts w:ascii="Times New Roman" w:hAnsi="Times New Roman"/>
        </w:rPr>
        <w:t xml:space="preserve">during the Hearing </w:t>
      </w:r>
      <w:r>
        <w:rPr>
          <w:rFonts w:ascii="Times New Roman" w:hAnsi="Times New Roman"/>
        </w:rPr>
        <w:t>;</w:t>
      </w:r>
    </w:p>
    <w:p w:rsidR="00115520" w:rsidRDefault="005D68B1" w:rsidP="00B9355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adjourn to another date;</w:t>
      </w:r>
    </w:p>
    <w:p w:rsidR="005D68B1" w:rsidRDefault="005D68B1" w:rsidP="00B9355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 the Hearing to the </w:t>
      </w:r>
      <w:r w:rsidR="0079380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ite of any land affected by the application or proposal, and conduct part of the Hearing at that site in conjunction with a </w:t>
      </w:r>
      <w:r w:rsidR="0079380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ite inspection. </w:t>
      </w:r>
    </w:p>
    <w:p w:rsidR="00B9355E" w:rsidRDefault="00B9355E" w:rsidP="00B9355E">
      <w:pPr>
        <w:spacing w:line="360" w:lineRule="auto"/>
        <w:ind w:left="1077"/>
        <w:jc w:val="both"/>
        <w:rPr>
          <w:rFonts w:ascii="Times New Roman" w:hAnsi="Times New Roman"/>
        </w:rPr>
      </w:pPr>
    </w:p>
    <w:p w:rsidR="00115520" w:rsidRPr="00FA3748" w:rsidRDefault="005D68B1" w:rsidP="00B9355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Parties should note that these Directions may be revised. </w:t>
      </w:r>
    </w:p>
    <w:p w:rsidR="00482396" w:rsidRDefault="00482396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B9355E" w:rsidRDefault="00B9355E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B9355E" w:rsidRDefault="00B9355E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B9355E" w:rsidRDefault="00B9355E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C4377A" w:rsidRDefault="009C165F" w:rsidP="00F2670F">
      <w:pPr>
        <w:spacing w:line="360" w:lineRule="auto"/>
        <w:jc w:val="both"/>
        <w:rPr>
          <w:rFonts w:ascii="Times New Roman" w:hAnsi="Times New Roman"/>
          <w:b/>
        </w:rPr>
      </w:pPr>
      <w:r w:rsidRPr="00FA3748">
        <w:rPr>
          <w:rFonts w:ascii="Times New Roman" w:hAnsi="Times New Roman"/>
          <w:b/>
        </w:rPr>
        <w:t xml:space="preserve">DATED this </w:t>
      </w:r>
      <w:r w:rsidR="00C363FF">
        <w:rPr>
          <w:rFonts w:ascii="Times New Roman" w:hAnsi="Times New Roman"/>
          <w:b/>
        </w:rPr>
        <w:t>1ST</w:t>
      </w:r>
      <w:r w:rsidR="00BD015B">
        <w:rPr>
          <w:rFonts w:ascii="Times New Roman" w:hAnsi="Times New Roman"/>
          <w:b/>
        </w:rPr>
        <w:t xml:space="preserve"> </w:t>
      </w:r>
      <w:r w:rsidR="00C4377A" w:rsidRPr="00FA3748">
        <w:rPr>
          <w:rFonts w:ascii="Times New Roman" w:hAnsi="Times New Roman"/>
          <w:b/>
        </w:rPr>
        <w:t xml:space="preserve">day of </w:t>
      </w:r>
      <w:r w:rsidR="00C363FF">
        <w:rPr>
          <w:rFonts w:ascii="Times New Roman" w:hAnsi="Times New Roman"/>
          <w:b/>
        </w:rPr>
        <w:t>FEBRUARY</w:t>
      </w:r>
      <w:r w:rsidR="00871FB4">
        <w:rPr>
          <w:rFonts w:ascii="Times New Roman" w:hAnsi="Times New Roman"/>
          <w:b/>
        </w:rPr>
        <w:t xml:space="preserve"> 2013</w:t>
      </w:r>
    </w:p>
    <w:p w:rsidR="00C363FF" w:rsidRDefault="00C363FF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C363FF" w:rsidRDefault="00C363FF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C363FF" w:rsidRPr="00FA3748" w:rsidRDefault="00C363FF" w:rsidP="00B9355E">
      <w:pPr>
        <w:spacing w:line="360" w:lineRule="auto"/>
        <w:ind w:left="540"/>
        <w:jc w:val="both"/>
        <w:rPr>
          <w:rFonts w:ascii="Times New Roman" w:hAnsi="Times New Roman"/>
          <w:b/>
        </w:rPr>
      </w:pPr>
    </w:p>
    <w:p w:rsidR="00C4377A" w:rsidRPr="00FA3748" w:rsidRDefault="00BD015B" w:rsidP="00B9355E">
      <w:pPr>
        <w:spacing w:line="360" w:lineRule="auto"/>
        <w:ind w:left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Miss </w:t>
      </w:r>
      <w:r w:rsidR="00C4377A" w:rsidRPr="00FA374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avinder Amrith</w:t>
      </w:r>
    </w:p>
    <w:p w:rsidR="00CB2645" w:rsidRDefault="00BD015B" w:rsidP="00B9355E">
      <w:pPr>
        <w:spacing w:line="360" w:lineRule="auto"/>
        <w:ind w:left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Solicitor for </w:t>
      </w:r>
      <w:r w:rsidR="00C4377A" w:rsidRPr="00FA3748">
        <w:rPr>
          <w:rFonts w:ascii="Times New Roman" w:hAnsi="Times New Roman"/>
          <w:b/>
        </w:rPr>
        <w:t xml:space="preserve">the </w:t>
      </w:r>
      <w:r w:rsidR="00C363FF">
        <w:rPr>
          <w:rFonts w:ascii="Times New Roman" w:hAnsi="Times New Roman"/>
          <w:b/>
        </w:rPr>
        <w:t>Commons Registration Authority</w:t>
      </w:r>
    </w:p>
    <w:p w:rsidR="00A81063" w:rsidRDefault="00A81063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1063" w:rsidRDefault="00A81063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70F" w:rsidRDefault="00F2670F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70F" w:rsidRDefault="00F2670F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1063" w:rsidRDefault="00A81063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1063" w:rsidRDefault="00A81063" w:rsidP="00B9355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4F32" w:rsidRDefault="00DF4F32" w:rsidP="00DF4F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DIRECTIONS FOR HEARING</w:t>
      </w:r>
    </w:p>
    <w:p w:rsidR="00DF4F32" w:rsidRDefault="00DF4F32" w:rsidP="00DF4F32">
      <w:pPr>
        <w:spacing w:line="360" w:lineRule="auto"/>
        <w:rPr>
          <w:rFonts w:ascii="Times New Roman" w:hAnsi="Times New Roman"/>
          <w:b/>
        </w:rPr>
      </w:pPr>
    </w:p>
    <w:p w:rsidR="00DF4F32" w:rsidRDefault="00DF4F32" w:rsidP="00DF4F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THE MATTER OF SECTION 15 OF THE COMMONS ACT 2006</w:t>
      </w:r>
    </w:p>
    <w:p w:rsidR="00DF4F32" w:rsidRDefault="00DF4F32" w:rsidP="00DF4F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F32" w:rsidRDefault="00DF4F32" w:rsidP="00DF4F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AND IN THE MATTER OF AN APPLICATION FOR THE REGISTRATION OF LAND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AT BRADLEY LANE POND FIELD, ECCLESTON AS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TOWN OR VILLAGE GREEN</w:t>
      </w:r>
    </w:p>
    <w:p w:rsidR="00DF4F32" w:rsidRDefault="00DF4F32" w:rsidP="00DF4F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F32" w:rsidRDefault="00DF4F32" w:rsidP="00DF4F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VG105</w:t>
      </w:r>
    </w:p>
    <w:p w:rsidR="00DF4F32" w:rsidRDefault="00DF4F32" w:rsidP="00DF4F32">
      <w:pPr>
        <w:spacing w:line="360" w:lineRule="auto"/>
        <w:ind w:left="540"/>
        <w:jc w:val="center"/>
        <w:rPr>
          <w:rFonts w:ascii="Times New Roman" w:hAnsi="Times New Roman"/>
          <w:b/>
        </w:rPr>
      </w:pPr>
    </w:p>
    <w:p w:rsidR="00DF4F32" w:rsidRDefault="00DF4F32" w:rsidP="00DF4F32">
      <w:pPr>
        <w:spacing w:line="360" w:lineRule="auto"/>
        <w:ind w:left="540"/>
        <w:jc w:val="center"/>
        <w:rPr>
          <w:rFonts w:ascii="Times New Roman" w:hAnsi="Times New Roman"/>
          <w:b/>
        </w:rPr>
      </w:pPr>
    </w:p>
    <w:p w:rsidR="00DF4F32" w:rsidRDefault="00DF4F32" w:rsidP="00DF4F32">
      <w:pPr>
        <w:spacing w:line="360" w:lineRule="auto"/>
        <w:ind w:left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SCHEDULE 1</w:t>
      </w:r>
    </w:p>
    <w:p w:rsidR="00DF4F32" w:rsidRDefault="00DF4F32" w:rsidP="00DF4F32">
      <w:pPr>
        <w:spacing w:line="360" w:lineRule="auto"/>
        <w:ind w:left="540"/>
        <w:rPr>
          <w:rFonts w:ascii="Times New Roman" w:hAnsi="Times New Roman"/>
          <w:b/>
          <w:u w:val="single"/>
        </w:rPr>
      </w:pP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  <w:b/>
        </w:rPr>
      </w:pPr>
      <w:r w:rsidRPr="004B090D">
        <w:rPr>
          <w:rFonts w:ascii="Times New Roman" w:hAnsi="Times New Roman"/>
        </w:rPr>
        <w:t xml:space="preserve">ADDRESS FOR SERVICE  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  <w:b/>
          <w:u w:val="single"/>
        </w:rPr>
      </w:pP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  <w:u w:val="single"/>
        </w:rPr>
      </w:pPr>
      <w:r w:rsidRPr="004B090D">
        <w:rPr>
          <w:rFonts w:ascii="Times New Roman" w:hAnsi="Times New Roman"/>
          <w:u w:val="single"/>
        </w:rPr>
        <w:t xml:space="preserve">APPLICANT 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>Mr David Walton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 xml:space="preserve">51 Bradley Lane 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>Eccleston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>Chorley</w:t>
      </w:r>
      <w:r w:rsidRPr="004B090D">
        <w:rPr>
          <w:rFonts w:ascii="Times New Roman" w:hAnsi="Times New Roman"/>
        </w:rPr>
        <w:tab/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>PR7 5RJ</w:t>
      </w:r>
    </w:p>
    <w:p w:rsidR="00DF4F32" w:rsidRPr="004B090D" w:rsidRDefault="00DF4F32" w:rsidP="00DF4F32">
      <w:pPr>
        <w:spacing w:line="360" w:lineRule="auto"/>
        <w:ind w:left="540"/>
        <w:jc w:val="right"/>
        <w:rPr>
          <w:rFonts w:ascii="Times New Roman" w:hAnsi="Times New Roman"/>
          <w:b/>
        </w:rPr>
      </w:pPr>
    </w:p>
    <w:p w:rsidR="00DF4F32" w:rsidRPr="004B090D" w:rsidRDefault="00DF4F32" w:rsidP="00DF4F32">
      <w:pPr>
        <w:spacing w:line="360" w:lineRule="auto"/>
        <w:ind w:left="540"/>
        <w:jc w:val="right"/>
        <w:rPr>
          <w:rFonts w:ascii="Times New Roman" w:hAnsi="Times New Roman"/>
          <w:b/>
        </w:rPr>
      </w:pP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  <w:u w:val="single"/>
        </w:rPr>
      </w:pPr>
      <w:r w:rsidRPr="004B090D">
        <w:rPr>
          <w:rFonts w:ascii="Times New Roman" w:hAnsi="Times New Roman"/>
          <w:u w:val="single"/>
        </w:rPr>
        <w:t xml:space="preserve">OBJECTOR 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 xml:space="preserve">Michael Pocock, Partner 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 xml:space="preserve">Pinsent Masons LLP 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>3 Hardman Street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</w:rPr>
      </w:pPr>
      <w:r w:rsidRPr="004B090D">
        <w:rPr>
          <w:rFonts w:ascii="Times New Roman" w:hAnsi="Times New Roman"/>
        </w:rPr>
        <w:t>Manchester</w:t>
      </w:r>
    </w:p>
    <w:p w:rsidR="00DF4F32" w:rsidRPr="004B090D" w:rsidRDefault="00DF4F32" w:rsidP="00DF4F32">
      <w:pPr>
        <w:spacing w:line="360" w:lineRule="auto"/>
        <w:ind w:left="540"/>
        <w:rPr>
          <w:rFonts w:ascii="Times New Roman" w:hAnsi="Times New Roman"/>
          <w:b/>
        </w:rPr>
      </w:pPr>
      <w:r w:rsidRPr="004B090D">
        <w:rPr>
          <w:rFonts w:ascii="Times New Roman" w:hAnsi="Times New Roman"/>
        </w:rPr>
        <w:t xml:space="preserve"> M3 3AU</w:t>
      </w:r>
    </w:p>
    <w:p w:rsidR="00DF4F32" w:rsidRDefault="00DF4F32" w:rsidP="00DF4F32">
      <w:pPr>
        <w:spacing w:line="360" w:lineRule="auto"/>
        <w:rPr>
          <w:rFonts w:ascii="Times New Roman" w:hAnsi="Times New Roman"/>
        </w:rPr>
      </w:pPr>
    </w:p>
    <w:p w:rsidR="001F0CF4" w:rsidRPr="00FA3748" w:rsidRDefault="001F0CF4" w:rsidP="00B9355E">
      <w:pPr>
        <w:spacing w:line="360" w:lineRule="auto"/>
        <w:rPr>
          <w:rFonts w:ascii="Times New Roman" w:hAnsi="Times New Roman"/>
        </w:rPr>
      </w:pPr>
    </w:p>
    <w:sectPr w:rsidR="001F0CF4" w:rsidRPr="00FA3748" w:rsidSect="00871FB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05E"/>
    <w:multiLevelType w:val="multilevel"/>
    <w:tmpl w:val="76262A9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">
    <w:nsid w:val="051D4EAD"/>
    <w:multiLevelType w:val="multilevel"/>
    <w:tmpl w:val="D6C4C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C8F0C1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BDE41B5"/>
    <w:multiLevelType w:val="hybridMultilevel"/>
    <w:tmpl w:val="97D41CF8"/>
    <w:lvl w:ilvl="0" w:tplc="8214CFAC">
      <w:start w:val="1"/>
      <w:numFmt w:val="lowerLetter"/>
      <w:lvlText w:val="(%1)"/>
      <w:lvlJc w:val="left"/>
      <w:pPr>
        <w:ind w:left="107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24453C5"/>
    <w:multiLevelType w:val="multilevel"/>
    <w:tmpl w:val="F55AFDE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="Times New Roman" w:hint="default"/>
      </w:rPr>
    </w:lvl>
  </w:abstractNum>
  <w:abstractNum w:abstractNumId="5">
    <w:nsid w:val="267343A8"/>
    <w:multiLevelType w:val="multilevel"/>
    <w:tmpl w:val="9BD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171B93"/>
    <w:multiLevelType w:val="hybridMultilevel"/>
    <w:tmpl w:val="7AFA5CF0"/>
    <w:lvl w:ilvl="0" w:tplc="BB36826A">
      <w:start w:val="1"/>
      <w:numFmt w:val="lowerRoman"/>
      <w:lvlText w:val="(%1)"/>
      <w:lvlJc w:val="left"/>
      <w:pPr>
        <w:tabs>
          <w:tab w:val="num" w:pos="2259"/>
        </w:tabs>
        <w:ind w:left="2259" w:hanging="112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455A42B7"/>
    <w:multiLevelType w:val="hybridMultilevel"/>
    <w:tmpl w:val="CF569ABA"/>
    <w:lvl w:ilvl="0" w:tplc="10701CBC">
      <w:start w:val="1"/>
      <w:numFmt w:val="lowerLetter"/>
      <w:lvlText w:val="(%1)"/>
      <w:lvlJc w:val="left"/>
      <w:pPr>
        <w:ind w:left="107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9074D47"/>
    <w:multiLevelType w:val="multilevel"/>
    <w:tmpl w:val="AA4819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4BA77FEA"/>
    <w:multiLevelType w:val="hybridMultilevel"/>
    <w:tmpl w:val="6E7E3C9A"/>
    <w:lvl w:ilvl="0" w:tplc="08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C87FE2"/>
    <w:multiLevelType w:val="multilevel"/>
    <w:tmpl w:val="0164B09E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8BE47D7"/>
    <w:multiLevelType w:val="multilevel"/>
    <w:tmpl w:val="D6C4C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5A4024FA"/>
    <w:multiLevelType w:val="multilevel"/>
    <w:tmpl w:val="D6C4C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5B9C3B60"/>
    <w:multiLevelType w:val="hybridMultilevel"/>
    <w:tmpl w:val="FA2ACF98"/>
    <w:lvl w:ilvl="0" w:tplc="1C6A86DA">
      <w:start w:val="1"/>
      <w:numFmt w:val="lowerLetter"/>
      <w:lvlText w:val="(%1)"/>
      <w:lvlJc w:val="left"/>
      <w:pPr>
        <w:ind w:left="107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702C06CF"/>
    <w:multiLevelType w:val="multilevel"/>
    <w:tmpl w:val="35B011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A7"/>
    <w:rsid w:val="00006B82"/>
    <w:rsid w:val="00012083"/>
    <w:rsid w:val="00012E6A"/>
    <w:rsid w:val="00015681"/>
    <w:rsid w:val="00030DCA"/>
    <w:rsid w:val="0003740D"/>
    <w:rsid w:val="000424EA"/>
    <w:rsid w:val="00043C00"/>
    <w:rsid w:val="000518F8"/>
    <w:rsid w:val="00054E22"/>
    <w:rsid w:val="000D23B2"/>
    <w:rsid w:val="000E6C37"/>
    <w:rsid w:val="000F39C5"/>
    <w:rsid w:val="00115520"/>
    <w:rsid w:val="0012116E"/>
    <w:rsid w:val="001424AB"/>
    <w:rsid w:val="00145E80"/>
    <w:rsid w:val="00167B15"/>
    <w:rsid w:val="001712F1"/>
    <w:rsid w:val="00172660"/>
    <w:rsid w:val="0018291C"/>
    <w:rsid w:val="0019055A"/>
    <w:rsid w:val="001936F3"/>
    <w:rsid w:val="001A038A"/>
    <w:rsid w:val="001E011B"/>
    <w:rsid w:val="001E22F3"/>
    <w:rsid w:val="001F0CF4"/>
    <w:rsid w:val="001F2B8A"/>
    <w:rsid w:val="001F7110"/>
    <w:rsid w:val="00243B06"/>
    <w:rsid w:val="0025082D"/>
    <w:rsid w:val="002728FF"/>
    <w:rsid w:val="00294ADF"/>
    <w:rsid w:val="00295BA2"/>
    <w:rsid w:val="002A0172"/>
    <w:rsid w:val="002A0C34"/>
    <w:rsid w:val="002E599B"/>
    <w:rsid w:val="002F13E4"/>
    <w:rsid w:val="002F7EDD"/>
    <w:rsid w:val="00302332"/>
    <w:rsid w:val="00307EDD"/>
    <w:rsid w:val="003108D4"/>
    <w:rsid w:val="003574FD"/>
    <w:rsid w:val="00392A09"/>
    <w:rsid w:val="003A398F"/>
    <w:rsid w:val="003E5046"/>
    <w:rsid w:val="003E6F27"/>
    <w:rsid w:val="003F3417"/>
    <w:rsid w:val="00422C45"/>
    <w:rsid w:val="00423683"/>
    <w:rsid w:val="0043153C"/>
    <w:rsid w:val="00461351"/>
    <w:rsid w:val="0047184D"/>
    <w:rsid w:val="00482396"/>
    <w:rsid w:val="004835C2"/>
    <w:rsid w:val="004871FB"/>
    <w:rsid w:val="004B090D"/>
    <w:rsid w:val="004B2B98"/>
    <w:rsid w:val="004E1C29"/>
    <w:rsid w:val="004E5890"/>
    <w:rsid w:val="004E59A7"/>
    <w:rsid w:val="00511714"/>
    <w:rsid w:val="0052096F"/>
    <w:rsid w:val="005477D3"/>
    <w:rsid w:val="00552ABD"/>
    <w:rsid w:val="0055389E"/>
    <w:rsid w:val="005A43ED"/>
    <w:rsid w:val="005A4C5E"/>
    <w:rsid w:val="005C5EF2"/>
    <w:rsid w:val="005D68B1"/>
    <w:rsid w:val="006159FB"/>
    <w:rsid w:val="006161DE"/>
    <w:rsid w:val="00620243"/>
    <w:rsid w:val="00655D26"/>
    <w:rsid w:val="00657314"/>
    <w:rsid w:val="00671C74"/>
    <w:rsid w:val="0068709C"/>
    <w:rsid w:val="006903E2"/>
    <w:rsid w:val="00690476"/>
    <w:rsid w:val="006B1F65"/>
    <w:rsid w:val="006F7413"/>
    <w:rsid w:val="00703824"/>
    <w:rsid w:val="00714736"/>
    <w:rsid w:val="007223B6"/>
    <w:rsid w:val="00732377"/>
    <w:rsid w:val="00732CC7"/>
    <w:rsid w:val="00734AD4"/>
    <w:rsid w:val="00741056"/>
    <w:rsid w:val="007411ED"/>
    <w:rsid w:val="00742935"/>
    <w:rsid w:val="007455A5"/>
    <w:rsid w:val="0075099A"/>
    <w:rsid w:val="00751564"/>
    <w:rsid w:val="00755E67"/>
    <w:rsid w:val="0079380E"/>
    <w:rsid w:val="00801965"/>
    <w:rsid w:val="00811F0C"/>
    <w:rsid w:val="00866F62"/>
    <w:rsid w:val="00867FE5"/>
    <w:rsid w:val="00871FB4"/>
    <w:rsid w:val="008829E7"/>
    <w:rsid w:val="00883F4B"/>
    <w:rsid w:val="008920CF"/>
    <w:rsid w:val="00906902"/>
    <w:rsid w:val="0091083D"/>
    <w:rsid w:val="00913C16"/>
    <w:rsid w:val="00920B0C"/>
    <w:rsid w:val="00924176"/>
    <w:rsid w:val="00927568"/>
    <w:rsid w:val="00941ED2"/>
    <w:rsid w:val="009443DC"/>
    <w:rsid w:val="00950732"/>
    <w:rsid w:val="009557E3"/>
    <w:rsid w:val="00955AFB"/>
    <w:rsid w:val="009744F6"/>
    <w:rsid w:val="00984CD5"/>
    <w:rsid w:val="009A1C0E"/>
    <w:rsid w:val="009B4500"/>
    <w:rsid w:val="009C165F"/>
    <w:rsid w:val="009D417B"/>
    <w:rsid w:val="00A027BD"/>
    <w:rsid w:val="00A36781"/>
    <w:rsid w:val="00A44536"/>
    <w:rsid w:val="00A45399"/>
    <w:rsid w:val="00A558C8"/>
    <w:rsid w:val="00A55B26"/>
    <w:rsid w:val="00A773A6"/>
    <w:rsid w:val="00A81063"/>
    <w:rsid w:val="00AB30BD"/>
    <w:rsid w:val="00B05955"/>
    <w:rsid w:val="00B363DD"/>
    <w:rsid w:val="00B666CC"/>
    <w:rsid w:val="00B70559"/>
    <w:rsid w:val="00B72C07"/>
    <w:rsid w:val="00B81793"/>
    <w:rsid w:val="00B9355E"/>
    <w:rsid w:val="00B94F96"/>
    <w:rsid w:val="00BA782A"/>
    <w:rsid w:val="00BB6959"/>
    <w:rsid w:val="00BC48CD"/>
    <w:rsid w:val="00BD015B"/>
    <w:rsid w:val="00BF510D"/>
    <w:rsid w:val="00C1556F"/>
    <w:rsid w:val="00C2418D"/>
    <w:rsid w:val="00C324E1"/>
    <w:rsid w:val="00C363FF"/>
    <w:rsid w:val="00C41D08"/>
    <w:rsid w:val="00C4377A"/>
    <w:rsid w:val="00C50374"/>
    <w:rsid w:val="00C72BCE"/>
    <w:rsid w:val="00C757F7"/>
    <w:rsid w:val="00C86B5C"/>
    <w:rsid w:val="00CA035D"/>
    <w:rsid w:val="00CB2645"/>
    <w:rsid w:val="00D07A9B"/>
    <w:rsid w:val="00D26568"/>
    <w:rsid w:val="00D32663"/>
    <w:rsid w:val="00D368FB"/>
    <w:rsid w:val="00D677DB"/>
    <w:rsid w:val="00D73B79"/>
    <w:rsid w:val="00D80357"/>
    <w:rsid w:val="00DC5D77"/>
    <w:rsid w:val="00DC786A"/>
    <w:rsid w:val="00DF4F32"/>
    <w:rsid w:val="00E03EEB"/>
    <w:rsid w:val="00E17565"/>
    <w:rsid w:val="00E65FB9"/>
    <w:rsid w:val="00E722D0"/>
    <w:rsid w:val="00E72C06"/>
    <w:rsid w:val="00E840CA"/>
    <w:rsid w:val="00E937D0"/>
    <w:rsid w:val="00E97612"/>
    <w:rsid w:val="00EA3C95"/>
    <w:rsid w:val="00EB2F87"/>
    <w:rsid w:val="00EC3370"/>
    <w:rsid w:val="00F16A32"/>
    <w:rsid w:val="00F231AA"/>
    <w:rsid w:val="00F2670F"/>
    <w:rsid w:val="00F30116"/>
    <w:rsid w:val="00F37185"/>
    <w:rsid w:val="00F432E3"/>
    <w:rsid w:val="00F51C55"/>
    <w:rsid w:val="00F527B5"/>
    <w:rsid w:val="00F70888"/>
    <w:rsid w:val="00F70E1F"/>
    <w:rsid w:val="00FA0F14"/>
    <w:rsid w:val="00FA3748"/>
    <w:rsid w:val="00FA3E64"/>
    <w:rsid w:val="00FA570E"/>
    <w:rsid w:val="00FA7512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6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D01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015B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015B"/>
    <w:rPr>
      <w:b/>
      <w:bCs/>
    </w:rPr>
  </w:style>
  <w:style w:type="paragraph" w:styleId="ListParagraph">
    <w:name w:val="List Paragraph"/>
    <w:basedOn w:val="Normal"/>
    <w:uiPriority w:val="34"/>
    <w:qFormat/>
    <w:rsid w:val="00B935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6654</Characters>
  <Application>Microsoft Office Word</Application>
  <DocSecurity>4</DocSecurity>
  <Lines>55</Lines>
  <Paragraphs>15</Paragraphs>
  <ScaleCrop>false</ScaleCrop>
  <Company>Lancashire County Council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Lancashire Council</dc:creator>
  <cp:keywords>Council meetings;Government, politics and public administration; Local government; Decision making; Council meetings;</cp:keywords>
  <dc:description/>
  <cp:lastModifiedBy>jmynott002</cp:lastModifiedBy>
  <cp:revision>2</cp:revision>
  <cp:lastPrinted>2013-02-01T14:29:00Z</cp:lastPrinted>
  <dcterms:created xsi:type="dcterms:W3CDTF">2013-04-18T08:35:00Z</dcterms:created>
  <dcterms:modified xsi:type="dcterms:W3CDTF">2013-04-18T08:35:00Z</dcterms:modified>
</cp:coreProperties>
</file>